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F4C0" w14:textId="7852CEC8" w:rsidR="00A32070" w:rsidRPr="00AF007E" w:rsidRDefault="00A32070" w:rsidP="00AF007E">
      <w:pPr>
        <w:shd w:val="clear" w:color="auto" w:fill="FFFFFF"/>
        <w:spacing w:after="0" w:line="360" w:lineRule="auto"/>
        <w:outlineLvl w:val="3"/>
        <w:rPr>
          <w:rFonts w:eastAsia="Times New Roman" w:cstheme="minorHAnsi"/>
          <w:b/>
          <w:bCs/>
          <w:color w:val="000000"/>
          <w:sz w:val="20"/>
          <w:szCs w:val="20"/>
          <w:lang w:eastAsia="sv-SE"/>
        </w:rPr>
      </w:pPr>
      <w:r w:rsidRPr="00AF007E">
        <w:rPr>
          <w:rFonts w:eastAsia="Times New Roman" w:cstheme="minorHAnsi"/>
          <w:b/>
          <w:bCs/>
          <w:color w:val="000000"/>
          <w:sz w:val="20"/>
          <w:szCs w:val="20"/>
          <w:lang w:eastAsia="sv-SE"/>
        </w:rPr>
        <w:t>PLAN- OCH BYGG</w:t>
      </w:r>
      <w:r w:rsidR="00E354FB" w:rsidRPr="00AF007E">
        <w:rPr>
          <w:rFonts w:eastAsia="Times New Roman" w:cstheme="minorHAnsi"/>
          <w:b/>
          <w:bCs/>
          <w:color w:val="000000"/>
          <w:sz w:val="20"/>
          <w:szCs w:val="20"/>
          <w:lang w:eastAsia="sv-SE"/>
        </w:rPr>
        <w:t>FÖRORDNINGEN</w:t>
      </w:r>
    </w:p>
    <w:p w14:paraId="029BE721" w14:textId="36E343E6" w:rsidR="00B160F8" w:rsidRPr="00AF007E" w:rsidRDefault="00A32070" w:rsidP="00AF007E">
      <w:pPr>
        <w:shd w:val="clear" w:color="auto" w:fill="FFFFFF"/>
        <w:spacing w:after="0" w:line="360" w:lineRule="auto"/>
        <w:outlineLvl w:val="3"/>
        <w:rPr>
          <w:rFonts w:eastAsia="Times New Roman" w:cstheme="minorHAnsi"/>
          <w:b/>
          <w:bCs/>
          <w:color w:val="000000"/>
          <w:sz w:val="20"/>
          <w:szCs w:val="20"/>
          <w:lang w:eastAsia="sv-SE"/>
        </w:rPr>
      </w:pPr>
      <w:r w:rsidRPr="00AF007E">
        <w:rPr>
          <w:rFonts w:cstheme="minorHAnsi"/>
          <w:noProof/>
          <w:sz w:val="20"/>
          <w:szCs w:val="20"/>
        </w:rPr>
        <w:drawing>
          <wp:inline distT="0" distB="0" distL="0" distR="0" wp14:anchorId="5C42ADA2" wp14:editId="51C699C9">
            <wp:extent cx="931545" cy="197485"/>
            <wp:effectExtent l="0" t="0" r="1905" b="0"/>
            <wp:docPr id="1" name="Bildobjekt 1" descr="Riksdagen -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Riksdagen - Start"/>
                    <pic:cNvPicPr>
                      <a:picLocks noChangeAspect="1" noChangeArrowheads="1"/>
                    </pic:cNvPicPr>
                  </pic:nvPicPr>
                  <pic:blipFill>
                    <a:blip r:embed="rId7" cstate="print">
                      <a:extLst>
                        <a:ext uri="{28A0092B-C50C-407E-A947-70E740481C1C}">
                          <a14:useLocalDpi xmlns:a14="http://schemas.microsoft.com/office/drawing/2010/main" val="0"/>
                        </a:ext>
                      </a:extLst>
                    </a:blip>
                    <a:srcRect t="23787" b="25374"/>
                    <a:stretch>
                      <a:fillRect/>
                    </a:stretch>
                  </pic:blipFill>
                  <pic:spPr bwMode="auto">
                    <a:xfrm>
                      <a:off x="0" y="0"/>
                      <a:ext cx="931545" cy="197485"/>
                    </a:xfrm>
                    <a:prstGeom prst="rect">
                      <a:avLst/>
                    </a:prstGeom>
                    <a:noFill/>
                    <a:ln>
                      <a:noFill/>
                    </a:ln>
                  </pic:spPr>
                </pic:pic>
              </a:graphicData>
            </a:graphic>
          </wp:inline>
        </w:drawing>
      </w:r>
    </w:p>
    <w:p w14:paraId="47B0AB9E" w14:textId="77777777" w:rsidR="00B160F8" w:rsidRPr="00AF007E" w:rsidRDefault="00B160F8" w:rsidP="00AF007E">
      <w:pPr>
        <w:shd w:val="clear" w:color="auto" w:fill="FFFFFF"/>
        <w:spacing w:after="0" w:line="360" w:lineRule="auto"/>
        <w:outlineLvl w:val="3"/>
        <w:rPr>
          <w:rFonts w:eastAsia="Times New Roman" w:cstheme="minorHAnsi"/>
          <w:b/>
          <w:bCs/>
          <w:color w:val="000000"/>
          <w:sz w:val="20"/>
          <w:szCs w:val="20"/>
          <w:lang w:eastAsia="sv-SE"/>
        </w:rPr>
      </w:pPr>
    </w:p>
    <w:p w14:paraId="4CF83CB8" w14:textId="77777777" w:rsidR="00AF007E" w:rsidRPr="00AF007E" w:rsidRDefault="00AF007E" w:rsidP="00AF007E">
      <w:pPr>
        <w:shd w:val="clear" w:color="auto" w:fill="FFFFFF"/>
        <w:spacing w:after="0" w:line="360" w:lineRule="auto"/>
        <w:rPr>
          <w:rFonts w:cstheme="minorHAnsi"/>
          <w:b/>
          <w:bCs/>
          <w:color w:val="000000"/>
          <w:sz w:val="20"/>
          <w:szCs w:val="20"/>
        </w:rPr>
      </w:pPr>
      <w:hyperlink r:id="rId8" w:anchor="K2" w:history="1">
        <w:r w:rsidRPr="00AF007E">
          <w:rPr>
            <w:rStyle w:val="Hyperlnk"/>
            <w:rFonts w:cstheme="minorHAnsi"/>
            <w:b/>
            <w:bCs/>
            <w:color w:val="1C5170"/>
            <w:sz w:val="20"/>
            <w:szCs w:val="20"/>
          </w:rPr>
          <w:t>2 kap. Planer och områdesbestämmelser</w:t>
        </w:r>
      </w:hyperlink>
    </w:p>
    <w:p w14:paraId="0DD456C0" w14:textId="51EC270C" w:rsidR="004D188A" w:rsidRPr="00AF007E" w:rsidRDefault="004D188A" w:rsidP="00AF007E">
      <w:pPr>
        <w:spacing w:after="0" w:line="360" w:lineRule="auto"/>
        <w:rPr>
          <w:rFonts w:cstheme="minorHAnsi"/>
          <w:sz w:val="20"/>
          <w:szCs w:val="20"/>
        </w:rPr>
      </w:pPr>
    </w:p>
    <w:p w14:paraId="244E4483" w14:textId="77777777" w:rsidR="00AF007E" w:rsidRPr="00AF007E" w:rsidRDefault="00AF007E" w:rsidP="00AF007E">
      <w:pPr>
        <w:pStyle w:val="Rubrik4"/>
        <w:spacing w:before="0" w:line="360" w:lineRule="auto"/>
        <w:rPr>
          <w:rFonts w:asciiTheme="minorHAnsi" w:hAnsiTheme="minorHAnsi" w:cstheme="minorHAnsi"/>
          <w:b/>
          <w:bCs/>
          <w:i w:val="0"/>
          <w:iCs w:val="0"/>
          <w:color w:val="222222"/>
          <w:sz w:val="20"/>
          <w:szCs w:val="20"/>
        </w:rPr>
      </w:pPr>
      <w:bookmarkStart w:id="0" w:name="Samordning_av_statens_intressen"/>
      <w:r w:rsidRPr="00AF007E">
        <w:rPr>
          <w:rFonts w:asciiTheme="minorHAnsi" w:hAnsiTheme="minorHAnsi" w:cstheme="minorHAnsi"/>
          <w:b/>
          <w:bCs/>
          <w:i w:val="0"/>
          <w:iCs w:val="0"/>
          <w:color w:val="333333"/>
          <w:sz w:val="20"/>
          <w:szCs w:val="20"/>
        </w:rPr>
        <w:t>Samordning av statens intressen</w:t>
      </w:r>
      <w:bookmarkEnd w:id="0"/>
    </w:p>
    <w:p w14:paraId="69A71A5F" w14:textId="77777777" w:rsidR="00AF007E" w:rsidRPr="00AF007E" w:rsidRDefault="00AF007E" w:rsidP="00AF007E">
      <w:pPr>
        <w:pStyle w:val="Normalwebb"/>
        <w:spacing w:before="0" w:beforeAutospacing="0" w:after="0" w:afterAutospacing="0" w:line="360" w:lineRule="auto"/>
        <w:rPr>
          <w:rFonts w:asciiTheme="minorHAnsi" w:hAnsiTheme="minorHAnsi" w:cstheme="minorHAnsi"/>
          <w:sz w:val="20"/>
          <w:szCs w:val="20"/>
        </w:rPr>
      </w:pPr>
      <w:bookmarkStart w:id="1" w:name="K2P1"/>
      <w:r w:rsidRPr="00AF007E">
        <w:rPr>
          <w:rFonts w:asciiTheme="minorHAnsi" w:hAnsiTheme="minorHAnsi" w:cstheme="minorHAnsi"/>
          <w:b/>
          <w:bCs/>
          <w:color w:val="333333"/>
          <w:sz w:val="20"/>
          <w:szCs w:val="20"/>
        </w:rPr>
        <w:t>1 §</w:t>
      </w:r>
      <w:bookmarkEnd w:id="1"/>
      <w:r w:rsidRPr="00AF007E">
        <w:rPr>
          <w:rFonts w:asciiTheme="minorHAnsi" w:hAnsiTheme="minorHAnsi" w:cstheme="minorHAnsi"/>
          <w:sz w:val="20"/>
          <w:szCs w:val="20"/>
        </w:rPr>
        <w:t>   Under ett samråd om ett förslag att anta, ändra eller upphäva en regionplan, en översiktsplan, en detaljplan eller områdesbestämmelser ska länsstyrelsen på lämpligt sätt hålla andra berörda statliga myndigheter underrättade om planarbetet. Om förslaget rör skogsmark, ska länsstyrelsen inhämta Skogsstyrelsens yttrande.</w:t>
      </w:r>
    </w:p>
    <w:p w14:paraId="7C6B3E79" w14:textId="77777777" w:rsidR="00AF007E" w:rsidRDefault="00AF007E" w:rsidP="00AF007E">
      <w:pPr>
        <w:pStyle w:val="Normalwebb"/>
        <w:spacing w:before="0" w:beforeAutospacing="0" w:after="0" w:afterAutospacing="0" w:line="360" w:lineRule="auto"/>
        <w:rPr>
          <w:rFonts w:asciiTheme="minorHAnsi" w:hAnsiTheme="minorHAnsi" w:cstheme="minorHAnsi"/>
          <w:sz w:val="20"/>
          <w:szCs w:val="20"/>
        </w:rPr>
      </w:pPr>
      <w:r w:rsidRPr="00AF007E">
        <w:rPr>
          <w:rFonts w:asciiTheme="minorHAnsi" w:hAnsiTheme="minorHAnsi" w:cstheme="minorHAnsi"/>
          <w:sz w:val="20"/>
          <w:szCs w:val="20"/>
        </w:rPr>
        <w:t>Om förslaget avser en detaljplan eller områdesbestämmelser, behöver länsstyrelsen dock inte underrätta</w:t>
      </w:r>
    </w:p>
    <w:p w14:paraId="55522D15" w14:textId="77777777" w:rsidR="00AF007E" w:rsidRDefault="00AF007E" w:rsidP="00AF007E">
      <w:pPr>
        <w:pStyle w:val="Normalwebb"/>
        <w:numPr>
          <w:ilvl w:val="0"/>
          <w:numId w:val="4"/>
        </w:numPr>
        <w:spacing w:before="0" w:beforeAutospacing="0" w:after="0" w:afterAutospacing="0" w:line="360" w:lineRule="auto"/>
        <w:rPr>
          <w:rFonts w:asciiTheme="minorHAnsi" w:hAnsiTheme="minorHAnsi" w:cstheme="minorHAnsi"/>
          <w:sz w:val="20"/>
          <w:szCs w:val="20"/>
        </w:rPr>
      </w:pPr>
      <w:r w:rsidRPr="00AF007E">
        <w:rPr>
          <w:rFonts w:asciiTheme="minorHAnsi" w:hAnsiTheme="minorHAnsi" w:cstheme="minorHAnsi"/>
          <w:sz w:val="20"/>
          <w:szCs w:val="20"/>
        </w:rPr>
        <w:t>lantmäterimyndigheten och myndigheter som är sakägare och som kommunen ska samråda med enligt 5 kap. 11 § plan- och bygglagen (2010:900), eller</w:t>
      </w:r>
    </w:p>
    <w:p w14:paraId="4AABA4F9" w14:textId="06AA7B8B" w:rsidR="00AF007E" w:rsidRPr="00AF007E" w:rsidRDefault="00AF007E" w:rsidP="00AF007E">
      <w:pPr>
        <w:pStyle w:val="Normalwebb"/>
        <w:numPr>
          <w:ilvl w:val="0"/>
          <w:numId w:val="4"/>
        </w:numPr>
        <w:spacing w:before="0" w:beforeAutospacing="0" w:after="0" w:afterAutospacing="0" w:line="360" w:lineRule="auto"/>
        <w:rPr>
          <w:rFonts w:asciiTheme="minorHAnsi" w:hAnsiTheme="minorHAnsi" w:cstheme="minorHAnsi"/>
          <w:sz w:val="20"/>
          <w:szCs w:val="20"/>
        </w:rPr>
      </w:pPr>
      <w:r w:rsidRPr="00AF007E">
        <w:rPr>
          <w:rFonts w:asciiTheme="minorHAnsi" w:hAnsiTheme="minorHAnsi" w:cstheme="minorHAnsi"/>
          <w:sz w:val="20"/>
          <w:szCs w:val="20"/>
        </w:rPr>
        <w:t>andra myndigheter än de som har invänt mot översiktsplanen, utom när förslaget saknar stöd i översiktsplanen eller särskilt berör myndigheten.</w:t>
      </w:r>
    </w:p>
    <w:p w14:paraId="35E4C4F7" w14:textId="77777777" w:rsidR="00AF007E" w:rsidRPr="00AF007E" w:rsidRDefault="00AF007E" w:rsidP="00AF007E">
      <w:pPr>
        <w:pStyle w:val="Normalwebb"/>
        <w:spacing w:before="0" w:beforeAutospacing="0" w:after="0" w:afterAutospacing="0" w:line="360" w:lineRule="auto"/>
        <w:rPr>
          <w:rFonts w:asciiTheme="minorHAnsi" w:hAnsiTheme="minorHAnsi" w:cstheme="minorHAnsi"/>
          <w:sz w:val="20"/>
          <w:szCs w:val="20"/>
        </w:rPr>
      </w:pPr>
      <w:bookmarkStart w:id="2" w:name="K2P2"/>
      <w:r w:rsidRPr="00AF007E">
        <w:rPr>
          <w:rFonts w:asciiTheme="minorHAnsi" w:hAnsiTheme="minorHAnsi" w:cstheme="minorHAnsi"/>
          <w:b/>
          <w:bCs/>
          <w:color w:val="333333"/>
          <w:sz w:val="20"/>
          <w:szCs w:val="20"/>
        </w:rPr>
        <w:t>2 §</w:t>
      </w:r>
      <w:bookmarkEnd w:id="2"/>
      <w:r w:rsidRPr="00AF007E">
        <w:rPr>
          <w:rFonts w:asciiTheme="minorHAnsi" w:hAnsiTheme="minorHAnsi" w:cstheme="minorHAnsi"/>
          <w:sz w:val="20"/>
          <w:szCs w:val="20"/>
        </w:rPr>
        <w:t>   När ett förslag till en regionplan eller en översiktsplan ställs ut eller på annat sätt görs tillgängligt för granskning, ska länsstyrelsen underrätta de statliga myndigheter som kan väntas ha synpunkter i sådana frågor som länsstyrelsen ska ta ställning till i sitt granskningsyttrande.</w:t>
      </w:r>
    </w:p>
    <w:p w14:paraId="24650FC6" w14:textId="77777777" w:rsidR="00AF007E" w:rsidRPr="00AF007E" w:rsidRDefault="00AF007E" w:rsidP="00AF007E">
      <w:pPr>
        <w:pStyle w:val="Normalwebb"/>
        <w:spacing w:before="0" w:beforeAutospacing="0" w:after="0" w:afterAutospacing="0" w:line="360" w:lineRule="auto"/>
        <w:rPr>
          <w:rFonts w:asciiTheme="minorHAnsi" w:hAnsiTheme="minorHAnsi" w:cstheme="minorHAnsi"/>
          <w:sz w:val="20"/>
          <w:szCs w:val="20"/>
        </w:rPr>
      </w:pPr>
      <w:bookmarkStart w:id="3" w:name="K2P2a"/>
      <w:r w:rsidRPr="00AF007E">
        <w:rPr>
          <w:rFonts w:asciiTheme="minorHAnsi" w:hAnsiTheme="minorHAnsi" w:cstheme="minorHAnsi"/>
          <w:b/>
          <w:bCs/>
          <w:color w:val="333333"/>
          <w:sz w:val="20"/>
          <w:szCs w:val="20"/>
        </w:rPr>
        <w:t>2 a §</w:t>
      </w:r>
      <w:bookmarkEnd w:id="3"/>
      <w:r w:rsidRPr="00AF007E">
        <w:rPr>
          <w:rFonts w:asciiTheme="minorHAnsi" w:hAnsiTheme="minorHAnsi" w:cstheme="minorHAnsi"/>
          <w:sz w:val="20"/>
          <w:szCs w:val="20"/>
        </w:rPr>
        <w:t>   När ett planeringsbesked begärs ska länsstyrelsen underrätta de statliga myndigheter som berörs av de frågor som begäran avser. Förordning (2017:423).</w:t>
      </w:r>
    </w:p>
    <w:p w14:paraId="541AE2D0" w14:textId="039C7BB4" w:rsidR="00AF007E" w:rsidRPr="00AF007E" w:rsidRDefault="00AF007E" w:rsidP="00AF007E">
      <w:pPr>
        <w:pStyle w:val="Normalwebb"/>
        <w:spacing w:before="0" w:beforeAutospacing="0" w:after="0" w:afterAutospacing="0" w:line="360" w:lineRule="auto"/>
        <w:rPr>
          <w:rFonts w:asciiTheme="minorHAnsi" w:hAnsiTheme="minorHAnsi" w:cstheme="minorHAnsi"/>
          <w:sz w:val="20"/>
          <w:szCs w:val="20"/>
        </w:rPr>
      </w:pPr>
      <w:bookmarkStart w:id="4" w:name="K2P3"/>
      <w:r w:rsidRPr="00AF007E">
        <w:rPr>
          <w:rFonts w:asciiTheme="minorHAnsi" w:hAnsiTheme="minorHAnsi" w:cstheme="minorHAnsi"/>
          <w:b/>
          <w:bCs/>
          <w:color w:val="333333"/>
          <w:sz w:val="20"/>
          <w:szCs w:val="20"/>
        </w:rPr>
        <w:t>3 §</w:t>
      </w:r>
      <w:bookmarkEnd w:id="4"/>
      <w:r w:rsidRPr="00AF007E">
        <w:rPr>
          <w:rFonts w:asciiTheme="minorHAnsi" w:hAnsiTheme="minorHAnsi" w:cstheme="minorHAnsi"/>
          <w:sz w:val="20"/>
          <w:szCs w:val="20"/>
        </w:rPr>
        <w:t>   Om en statlig myndighet har synpunkter på ett planförslag under samrådet enligt 1 § eller på de frågor som en begäran om planeringsbesked avser efter underrättelse enligt 2 a §, ska myndigheten framföra synpunkterna till länsstyrelsen.</w:t>
      </w:r>
    </w:p>
    <w:p w14:paraId="267C3522" w14:textId="0A6FF1D0" w:rsidR="00AF007E" w:rsidRPr="00AF007E" w:rsidRDefault="00AF007E" w:rsidP="00AF007E">
      <w:pPr>
        <w:pStyle w:val="Normalwebb"/>
        <w:spacing w:before="0" w:beforeAutospacing="0" w:after="0" w:afterAutospacing="0" w:line="360" w:lineRule="auto"/>
        <w:rPr>
          <w:rFonts w:asciiTheme="minorHAnsi" w:hAnsiTheme="minorHAnsi" w:cstheme="minorHAnsi"/>
          <w:sz w:val="20"/>
          <w:szCs w:val="20"/>
        </w:rPr>
      </w:pPr>
      <w:bookmarkStart w:id="5" w:name="K2P3a"/>
      <w:r w:rsidRPr="00AF007E">
        <w:rPr>
          <w:rFonts w:asciiTheme="minorHAnsi" w:hAnsiTheme="minorHAnsi" w:cstheme="minorHAnsi"/>
          <w:b/>
          <w:bCs/>
          <w:color w:val="333333"/>
          <w:sz w:val="20"/>
          <w:szCs w:val="20"/>
        </w:rPr>
        <w:t>3 a §</w:t>
      </w:r>
      <w:bookmarkEnd w:id="5"/>
      <w:r w:rsidRPr="00AF007E">
        <w:rPr>
          <w:rFonts w:asciiTheme="minorHAnsi" w:hAnsiTheme="minorHAnsi" w:cstheme="minorHAnsi"/>
          <w:sz w:val="20"/>
          <w:szCs w:val="20"/>
        </w:rPr>
        <w:t xml:space="preserve">   Om en detaljplan antas, ändras eller upphävs, ska länsstyrelsen så snart som möjligt underrätta de statliga myndigheter som på grund av sitt särskilda miljöansvar kan antas bli berörda av beslutet. </w:t>
      </w:r>
    </w:p>
    <w:p w14:paraId="060F1E97" w14:textId="25425247" w:rsidR="00AF007E" w:rsidRPr="00AF007E" w:rsidRDefault="00AF007E" w:rsidP="00AF007E">
      <w:pPr>
        <w:pStyle w:val="Normalwebb"/>
        <w:spacing w:before="0" w:beforeAutospacing="0" w:after="0" w:afterAutospacing="0" w:line="360" w:lineRule="auto"/>
        <w:rPr>
          <w:rFonts w:asciiTheme="minorHAnsi" w:hAnsiTheme="minorHAnsi" w:cstheme="minorHAnsi"/>
          <w:sz w:val="20"/>
          <w:szCs w:val="20"/>
        </w:rPr>
      </w:pPr>
      <w:bookmarkStart w:id="6" w:name="K2P4"/>
      <w:r w:rsidRPr="00AF007E">
        <w:rPr>
          <w:rFonts w:asciiTheme="minorHAnsi" w:hAnsiTheme="minorHAnsi" w:cstheme="minorHAnsi"/>
          <w:b/>
          <w:bCs/>
          <w:color w:val="333333"/>
          <w:sz w:val="20"/>
          <w:szCs w:val="20"/>
        </w:rPr>
        <w:t>4 §</w:t>
      </w:r>
      <w:bookmarkEnd w:id="6"/>
      <w:r w:rsidRPr="00AF007E">
        <w:rPr>
          <w:rFonts w:asciiTheme="minorHAnsi" w:hAnsiTheme="minorHAnsi" w:cstheme="minorHAnsi"/>
          <w:sz w:val="20"/>
          <w:szCs w:val="20"/>
        </w:rPr>
        <w:t xml:space="preserve">   Om en regionplan eller översiktsplan antas, ändras eller upphävs, ska länsstyrelsen underrätta de statliga myndigheter som har haft synpunkter på planförslaget eller som särskilt berörs av beslutet. </w:t>
      </w:r>
    </w:p>
    <w:p w14:paraId="522EA22C" w14:textId="77777777" w:rsidR="00AF007E" w:rsidRDefault="00AF007E" w:rsidP="00AF007E">
      <w:pPr>
        <w:pStyle w:val="Rubrik4"/>
        <w:spacing w:before="0" w:line="360" w:lineRule="auto"/>
        <w:rPr>
          <w:rFonts w:asciiTheme="minorHAnsi" w:hAnsiTheme="minorHAnsi" w:cstheme="minorHAnsi"/>
          <w:b/>
          <w:bCs/>
          <w:i w:val="0"/>
          <w:iCs w:val="0"/>
          <w:color w:val="333333"/>
          <w:sz w:val="20"/>
          <w:szCs w:val="20"/>
        </w:rPr>
      </w:pPr>
      <w:bookmarkStart w:id="7" w:name="Samråd_med_annat_land"/>
    </w:p>
    <w:p w14:paraId="0D15340A" w14:textId="7C5B35DF" w:rsidR="00AF007E" w:rsidRPr="00AF007E" w:rsidRDefault="00AF007E" w:rsidP="00AF007E">
      <w:pPr>
        <w:pStyle w:val="Rubrik4"/>
        <w:spacing w:before="0" w:line="360" w:lineRule="auto"/>
        <w:rPr>
          <w:rFonts w:asciiTheme="minorHAnsi" w:hAnsiTheme="minorHAnsi" w:cstheme="minorHAnsi"/>
          <w:b/>
          <w:bCs/>
          <w:i w:val="0"/>
          <w:iCs w:val="0"/>
          <w:color w:val="222222"/>
          <w:sz w:val="20"/>
          <w:szCs w:val="20"/>
        </w:rPr>
      </w:pPr>
      <w:r w:rsidRPr="00AF007E">
        <w:rPr>
          <w:rFonts w:asciiTheme="minorHAnsi" w:hAnsiTheme="minorHAnsi" w:cstheme="minorHAnsi"/>
          <w:b/>
          <w:bCs/>
          <w:i w:val="0"/>
          <w:iCs w:val="0"/>
          <w:color w:val="333333"/>
          <w:sz w:val="20"/>
          <w:szCs w:val="20"/>
        </w:rPr>
        <w:t>Samråd med annat land</w:t>
      </w:r>
      <w:bookmarkEnd w:id="7"/>
    </w:p>
    <w:p w14:paraId="017A2B6B" w14:textId="28CED195" w:rsidR="00AF007E" w:rsidRPr="00AF007E" w:rsidRDefault="00AF007E" w:rsidP="00AF007E">
      <w:pPr>
        <w:pStyle w:val="Normalwebb"/>
        <w:spacing w:before="0" w:beforeAutospacing="0" w:after="0" w:afterAutospacing="0" w:line="360" w:lineRule="auto"/>
        <w:rPr>
          <w:rFonts w:asciiTheme="minorHAnsi" w:hAnsiTheme="minorHAnsi" w:cstheme="minorHAnsi"/>
          <w:sz w:val="20"/>
          <w:szCs w:val="20"/>
        </w:rPr>
      </w:pPr>
      <w:bookmarkStart w:id="8" w:name="K2P4a"/>
      <w:r w:rsidRPr="00AF007E">
        <w:rPr>
          <w:rFonts w:asciiTheme="minorHAnsi" w:hAnsiTheme="minorHAnsi" w:cstheme="minorHAnsi"/>
          <w:b/>
          <w:bCs/>
          <w:color w:val="333333"/>
          <w:sz w:val="20"/>
          <w:szCs w:val="20"/>
        </w:rPr>
        <w:t>4 a §</w:t>
      </w:r>
      <w:bookmarkEnd w:id="8"/>
      <w:r w:rsidRPr="00AF007E">
        <w:rPr>
          <w:rFonts w:asciiTheme="minorHAnsi" w:hAnsiTheme="minorHAnsi" w:cstheme="minorHAnsi"/>
          <w:sz w:val="20"/>
          <w:szCs w:val="20"/>
        </w:rPr>
        <w:t>   Om det i fråga om en regionplan, översiktsplan eller detaljplan krävs samråd med ett annat land enligt 6 kap. 13 § miljöbalken, ska länsstyrelsen underrätta Naturvårdsverket om detta. Underrättelseskyldigheten gäller också när en sådan plan antas, ändras eller upphävs, om den har varit föremål för samråd med ett annat land.</w:t>
      </w:r>
    </w:p>
    <w:p w14:paraId="466B37D3" w14:textId="7D226536" w:rsidR="00AF007E" w:rsidRDefault="00AF007E" w:rsidP="00AF007E">
      <w:pPr>
        <w:pStyle w:val="Normalwebb"/>
        <w:spacing w:before="0" w:beforeAutospacing="0" w:after="0" w:afterAutospacing="0" w:line="360" w:lineRule="auto"/>
        <w:rPr>
          <w:rFonts w:asciiTheme="minorHAnsi" w:hAnsiTheme="minorHAnsi" w:cstheme="minorHAnsi"/>
          <w:sz w:val="20"/>
          <w:szCs w:val="20"/>
        </w:rPr>
      </w:pPr>
      <w:r w:rsidRPr="00AF007E">
        <w:rPr>
          <w:rFonts w:asciiTheme="minorHAnsi" w:hAnsiTheme="minorHAnsi" w:cstheme="minorHAnsi"/>
          <w:sz w:val="20"/>
          <w:szCs w:val="20"/>
        </w:rPr>
        <w:t>Om samrådet avser en detaljplan, ska underrättelsen göras senast i samband med att kommunen samråder enligt 5 kap. 11 b § första stycket plan- och bygglagen (2010:900).</w:t>
      </w:r>
      <w:bookmarkStart w:id="9" w:name="Åtgärder_som_inte_ska_antas_medföra_en_b"/>
    </w:p>
    <w:p w14:paraId="2B91B830" w14:textId="77777777" w:rsidR="00AF007E" w:rsidRPr="00AF007E" w:rsidRDefault="00AF007E" w:rsidP="00AF007E">
      <w:pPr>
        <w:pStyle w:val="Normalwebb"/>
        <w:spacing w:before="0" w:beforeAutospacing="0" w:after="0" w:afterAutospacing="0" w:line="360" w:lineRule="auto"/>
        <w:rPr>
          <w:rFonts w:asciiTheme="minorHAnsi" w:hAnsiTheme="minorHAnsi" w:cstheme="minorHAnsi"/>
          <w:sz w:val="20"/>
          <w:szCs w:val="20"/>
        </w:rPr>
      </w:pPr>
    </w:p>
    <w:p w14:paraId="282E763B" w14:textId="5E8599D4" w:rsidR="00AF007E" w:rsidRPr="00AF007E" w:rsidRDefault="00AF007E" w:rsidP="00AF007E">
      <w:pPr>
        <w:pStyle w:val="Rubrik4"/>
        <w:spacing w:before="0" w:line="360" w:lineRule="auto"/>
        <w:rPr>
          <w:rFonts w:asciiTheme="minorHAnsi" w:hAnsiTheme="minorHAnsi" w:cstheme="minorHAnsi"/>
          <w:b/>
          <w:bCs/>
          <w:i w:val="0"/>
          <w:iCs w:val="0"/>
          <w:color w:val="222222"/>
          <w:sz w:val="20"/>
          <w:szCs w:val="20"/>
        </w:rPr>
      </w:pPr>
      <w:r w:rsidRPr="00AF007E">
        <w:rPr>
          <w:rFonts w:asciiTheme="minorHAnsi" w:hAnsiTheme="minorHAnsi" w:cstheme="minorHAnsi"/>
          <w:b/>
          <w:bCs/>
          <w:i w:val="0"/>
          <w:iCs w:val="0"/>
          <w:color w:val="333333"/>
          <w:sz w:val="20"/>
          <w:szCs w:val="20"/>
        </w:rPr>
        <w:lastRenderedPageBreak/>
        <w:t>Åtgärder som inte ska antas medföra en betydande miljöpåverkan</w:t>
      </w:r>
      <w:bookmarkEnd w:id="9"/>
    </w:p>
    <w:p w14:paraId="5BD9DE7A" w14:textId="77777777" w:rsidR="00AF007E" w:rsidRDefault="00AF007E" w:rsidP="00AF007E">
      <w:pPr>
        <w:pStyle w:val="Normalwebb"/>
        <w:spacing w:before="0" w:beforeAutospacing="0" w:after="0" w:afterAutospacing="0" w:line="360" w:lineRule="auto"/>
        <w:rPr>
          <w:rFonts w:asciiTheme="minorHAnsi" w:hAnsiTheme="minorHAnsi" w:cstheme="minorHAnsi"/>
          <w:sz w:val="20"/>
          <w:szCs w:val="20"/>
        </w:rPr>
      </w:pPr>
      <w:bookmarkStart w:id="10" w:name="K2P4b"/>
      <w:r w:rsidRPr="00AF007E">
        <w:rPr>
          <w:rFonts w:asciiTheme="minorHAnsi" w:hAnsiTheme="minorHAnsi" w:cstheme="minorHAnsi"/>
          <w:b/>
          <w:bCs/>
          <w:color w:val="333333"/>
          <w:sz w:val="20"/>
          <w:szCs w:val="20"/>
        </w:rPr>
        <w:t>4 b §</w:t>
      </w:r>
      <w:bookmarkEnd w:id="10"/>
      <w:r w:rsidRPr="00AF007E">
        <w:rPr>
          <w:rFonts w:asciiTheme="minorHAnsi" w:hAnsiTheme="minorHAnsi" w:cstheme="minorHAnsi"/>
          <w:sz w:val="20"/>
          <w:szCs w:val="20"/>
        </w:rPr>
        <w:t>   En åtgärd som avses i 4 kap. 2 § första stycket 3 a plan- och bygglagen (2010:900) ska inte antas medföra en betydande miljöpåverkan om</w:t>
      </w:r>
    </w:p>
    <w:p w14:paraId="1586A6E7" w14:textId="77777777" w:rsidR="00AF007E" w:rsidRDefault="00AF007E" w:rsidP="00AF007E">
      <w:pPr>
        <w:pStyle w:val="Normalwebb"/>
        <w:numPr>
          <w:ilvl w:val="0"/>
          <w:numId w:val="5"/>
        </w:numPr>
        <w:spacing w:before="0" w:beforeAutospacing="0" w:after="0" w:afterAutospacing="0" w:line="360" w:lineRule="auto"/>
        <w:rPr>
          <w:rFonts w:asciiTheme="minorHAnsi" w:hAnsiTheme="minorHAnsi" w:cstheme="minorHAnsi"/>
          <w:sz w:val="20"/>
          <w:szCs w:val="20"/>
        </w:rPr>
      </w:pPr>
      <w:r w:rsidRPr="00AF007E">
        <w:rPr>
          <w:rFonts w:asciiTheme="minorHAnsi" w:hAnsiTheme="minorHAnsi" w:cstheme="minorHAnsi"/>
          <w:sz w:val="20"/>
          <w:szCs w:val="20"/>
        </w:rPr>
        <w:t>åtgärden avser</w:t>
      </w:r>
      <w:r w:rsidRPr="00AF007E">
        <w:rPr>
          <w:rFonts w:asciiTheme="minorHAnsi" w:hAnsiTheme="minorHAnsi" w:cstheme="minorHAnsi"/>
          <w:sz w:val="20"/>
          <w:szCs w:val="20"/>
        </w:rPr>
        <w:br/>
        <w:t>   - ett industriområde,</w:t>
      </w:r>
      <w:r w:rsidRPr="00AF007E">
        <w:rPr>
          <w:rFonts w:asciiTheme="minorHAnsi" w:hAnsiTheme="minorHAnsi" w:cstheme="minorHAnsi"/>
          <w:sz w:val="20"/>
          <w:szCs w:val="20"/>
        </w:rPr>
        <w:br/>
        <w:t>   - ett köpcentrum, en parkeringsanläggning eller något annat stadsbyggnadsprojekt,</w:t>
      </w:r>
      <w:r w:rsidRPr="00AF007E">
        <w:rPr>
          <w:rFonts w:asciiTheme="minorHAnsi" w:hAnsiTheme="minorHAnsi" w:cstheme="minorHAnsi"/>
          <w:sz w:val="20"/>
          <w:szCs w:val="20"/>
        </w:rPr>
        <w:br/>
        <w:t>   - ett hotellkomplex eller en fritidsby med tillhörande anläggningar, utanför sammanhållen bebyggelse, eller</w:t>
      </w:r>
      <w:r w:rsidRPr="00AF007E">
        <w:rPr>
          <w:rFonts w:asciiTheme="minorHAnsi" w:hAnsiTheme="minorHAnsi" w:cstheme="minorHAnsi"/>
          <w:sz w:val="20"/>
          <w:szCs w:val="20"/>
        </w:rPr>
        <w:br/>
        <w:t>   - en campingplats, och</w:t>
      </w:r>
    </w:p>
    <w:p w14:paraId="197A8190" w14:textId="1D886B3C" w:rsidR="00AF007E" w:rsidRPr="00AF007E" w:rsidRDefault="00AF007E" w:rsidP="00AF007E">
      <w:pPr>
        <w:pStyle w:val="Normalwebb"/>
        <w:numPr>
          <w:ilvl w:val="0"/>
          <w:numId w:val="5"/>
        </w:numPr>
        <w:spacing w:before="0" w:beforeAutospacing="0" w:after="0" w:afterAutospacing="0" w:line="360" w:lineRule="auto"/>
        <w:rPr>
          <w:rFonts w:asciiTheme="minorHAnsi" w:hAnsiTheme="minorHAnsi" w:cstheme="minorHAnsi"/>
          <w:sz w:val="20"/>
          <w:szCs w:val="20"/>
        </w:rPr>
      </w:pPr>
      <w:r w:rsidRPr="00AF007E">
        <w:rPr>
          <w:rFonts w:asciiTheme="minorHAnsi" w:hAnsiTheme="minorHAnsi" w:cstheme="minorHAnsi"/>
          <w:sz w:val="20"/>
          <w:szCs w:val="20"/>
        </w:rPr>
        <w:t>ytan på det område som berörs av den åtgärd som avses i 1 understiger 5 000 kvadratmeter.</w:t>
      </w:r>
    </w:p>
    <w:p w14:paraId="67EA65F2" w14:textId="77777777" w:rsidR="00AF007E" w:rsidRDefault="00AF007E" w:rsidP="00AF007E">
      <w:pPr>
        <w:pStyle w:val="Normalwebb"/>
        <w:spacing w:before="0" w:beforeAutospacing="0" w:after="0" w:afterAutospacing="0" w:line="360" w:lineRule="auto"/>
        <w:rPr>
          <w:rFonts w:asciiTheme="minorHAnsi" w:hAnsiTheme="minorHAnsi" w:cstheme="minorHAnsi"/>
          <w:sz w:val="20"/>
          <w:szCs w:val="20"/>
        </w:rPr>
      </w:pPr>
      <w:r w:rsidRPr="00AF007E">
        <w:rPr>
          <w:rFonts w:asciiTheme="minorHAnsi" w:hAnsiTheme="minorHAnsi" w:cstheme="minorHAnsi"/>
          <w:sz w:val="20"/>
          <w:szCs w:val="20"/>
        </w:rPr>
        <w:t>Första stycket gäller inte i följande fall:</w:t>
      </w:r>
    </w:p>
    <w:p w14:paraId="1859C4A0" w14:textId="77777777" w:rsidR="00AF007E" w:rsidRDefault="00AF007E" w:rsidP="00AF007E">
      <w:pPr>
        <w:pStyle w:val="Normalwebb"/>
        <w:numPr>
          <w:ilvl w:val="0"/>
          <w:numId w:val="6"/>
        </w:numPr>
        <w:spacing w:before="0" w:beforeAutospacing="0" w:after="0" w:afterAutospacing="0" w:line="360" w:lineRule="auto"/>
        <w:rPr>
          <w:rFonts w:asciiTheme="minorHAnsi" w:hAnsiTheme="minorHAnsi" w:cstheme="minorHAnsi"/>
          <w:sz w:val="20"/>
          <w:szCs w:val="20"/>
        </w:rPr>
      </w:pPr>
      <w:r w:rsidRPr="00AF007E">
        <w:rPr>
          <w:rFonts w:asciiTheme="minorHAnsi" w:hAnsiTheme="minorHAnsi" w:cstheme="minorHAnsi"/>
          <w:sz w:val="20"/>
          <w:szCs w:val="20"/>
        </w:rPr>
        <w:t>Åtgärden strider mot den översiktsplan eller de områdesbestämmelser som gäller för området.</w:t>
      </w:r>
    </w:p>
    <w:p w14:paraId="6B7AF5E6" w14:textId="77777777" w:rsidR="00AF007E" w:rsidRDefault="00AF007E" w:rsidP="00AF007E">
      <w:pPr>
        <w:pStyle w:val="Normalwebb"/>
        <w:numPr>
          <w:ilvl w:val="0"/>
          <w:numId w:val="6"/>
        </w:numPr>
        <w:spacing w:before="0" w:beforeAutospacing="0" w:after="0" w:afterAutospacing="0" w:line="360" w:lineRule="auto"/>
        <w:rPr>
          <w:rFonts w:asciiTheme="minorHAnsi" w:hAnsiTheme="minorHAnsi" w:cstheme="minorHAnsi"/>
          <w:sz w:val="20"/>
          <w:szCs w:val="20"/>
        </w:rPr>
      </w:pPr>
      <w:r w:rsidRPr="00AF007E">
        <w:rPr>
          <w:rFonts w:asciiTheme="minorHAnsi" w:hAnsiTheme="minorHAnsi" w:cstheme="minorHAnsi"/>
          <w:sz w:val="20"/>
          <w:szCs w:val="20"/>
        </w:rPr>
        <w:t>Åtgärden kan antas medföra olägenheter eller risker för omgivningen som är mer omfattande än vad som normalt kan förväntas från bostadshus, kontor, detaljhandel eller liknande verksamhet.</w:t>
      </w:r>
    </w:p>
    <w:p w14:paraId="42396C5F" w14:textId="77777777" w:rsidR="00AF007E" w:rsidRDefault="00AF007E" w:rsidP="00AF007E">
      <w:pPr>
        <w:pStyle w:val="Normalwebb"/>
        <w:numPr>
          <w:ilvl w:val="0"/>
          <w:numId w:val="6"/>
        </w:numPr>
        <w:spacing w:before="0" w:beforeAutospacing="0" w:after="0" w:afterAutospacing="0" w:line="360" w:lineRule="auto"/>
        <w:rPr>
          <w:rFonts w:asciiTheme="minorHAnsi" w:hAnsiTheme="minorHAnsi" w:cstheme="minorHAnsi"/>
          <w:sz w:val="20"/>
          <w:szCs w:val="20"/>
        </w:rPr>
      </w:pPr>
      <w:r w:rsidRPr="00AF007E">
        <w:rPr>
          <w:rFonts w:asciiTheme="minorHAnsi" w:hAnsiTheme="minorHAnsi" w:cstheme="minorHAnsi"/>
          <w:sz w:val="20"/>
          <w:szCs w:val="20"/>
        </w:rPr>
        <w:t>Åtgärden kan antas påtagligt skada</w:t>
      </w:r>
      <w:r w:rsidRPr="00AF007E">
        <w:rPr>
          <w:rFonts w:asciiTheme="minorHAnsi" w:hAnsiTheme="minorHAnsi" w:cstheme="minorHAnsi"/>
          <w:sz w:val="20"/>
          <w:szCs w:val="20"/>
        </w:rPr>
        <w:br/>
        <w:t>a) ett område av riksintresse för naturvården, kulturmiljövården eller friluftslivet enligt 3 kap. 6 § miljöbalken, eller</w:t>
      </w:r>
      <w:r w:rsidRPr="00AF007E">
        <w:rPr>
          <w:rFonts w:asciiTheme="minorHAnsi" w:hAnsiTheme="minorHAnsi" w:cstheme="minorHAnsi"/>
          <w:sz w:val="20"/>
          <w:szCs w:val="20"/>
        </w:rPr>
        <w:br/>
        <w:t>b) ett område av riksintresse enligt 4 kap. 2, 4 eller 5 § miljöbalken.</w:t>
      </w:r>
    </w:p>
    <w:p w14:paraId="14274336" w14:textId="77777777" w:rsidR="00AF007E" w:rsidRDefault="00AF007E" w:rsidP="00AF007E">
      <w:pPr>
        <w:pStyle w:val="Normalwebb"/>
        <w:numPr>
          <w:ilvl w:val="0"/>
          <w:numId w:val="6"/>
        </w:numPr>
        <w:spacing w:before="0" w:beforeAutospacing="0" w:after="0" w:afterAutospacing="0" w:line="360" w:lineRule="auto"/>
        <w:rPr>
          <w:rFonts w:asciiTheme="minorHAnsi" w:hAnsiTheme="minorHAnsi" w:cstheme="minorHAnsi"/>
          <w:sz w:val="20"/>
          <w:szCs w:val="20"/>
        </w:rPr>
      </w:pPr>
      <w:r w:rsidRPr="00AF007E">
        <w:rPr>
          <w:rFonts w:asciiTheme="minorHAnsi" w:hAnsiTheme="minorHAnsi" w:cstheme="minorHAnsi"/>
          <w:sz w:val="20"/>
          <w:szCs w:val="20"/>
        </w:rPr>
        <w:t>Åtgärden förvanskar en byggnad eller ett bebyggelseområde som är särskilt värdefull respektive särskilt värdefullt från historisk, kulturhistorisk, miljömässig eller konstnärlig synpunkt enligt 8 kap. 13 § plan- och bygglagen.</w:t>
      </w:r>
    </w:p>
    <w:p w14:paraId="1DF26927" w14:textId="77777777" w:rsidR="00AF007E" w:rsidRDefault="00AF007E" w:rsidP="00AF007E">
      <w:pPr>
        <w:pStyle w:val="Normalwebb"/>
        <w:numPr>
          <w:ilvl w:val="0"/>
          <w:numId w:val="6"/>
        </w:numPr>
        <w:spacing w:before="0" w:beforeAutospacing="0" w:after="0" w:afterAutospacing="0" w:line="360" w:lineRule="auto"/>
        <w:rPr>
          <w:rFonts w:asciiTheme="minorHAnsi" w:hAnsiTheme="minorHAnsi" w:cstheme="minorHAnsi"/>
          <w:sz w:val="20"/>
          <w:szCs w:val="20"/>
        </w:rPr>
      </w:pPr>
      <w:r w:rsidRPr="00AF007E">
        <w:rPr>
          <w:rFonts w:asciiTheme="minorHAnsi" w:hAnsiTheme="minorHAnsi" w:cstheme="minorHAnsi"/>
          <w:sz w:val="20"/>
          <w:szCs w:val="20"/>
        </w:rPr>
        <w:t xml:space="preserve">Åtgärden skadar ett område som är upptaget på världsarvslistan i enlighet med Unescos konvention av den 16 november 1972 om skydd för världens kultur- och </w:t>
      </w:r>
      <w:proofErr w:type="spellStart"/>
      <w:r w:rsidRPr="00AF007E">
        <w:rPr>
          <w:rFonts w:asciiTheme="minorHAnsi" w:hAnsiTheme="minorHAnsi" w:cstheme="minorHAnsi"/>
          <w:sz w:val="20"/>
          <w:szCs w:val="20"/>
        </w:rPr>
        <w:t>naturarv.</w:t>
      </w:r>
      <w:proofErr w:type="spellEnd"/>
    </w:p>
    <w:p w14:paraId="6435C98E" w14:textId="77777777" w:rsidR="00AF007E" w:rsidRDefault="00AF007E" w:rsidP="00AF007E">
      <w:pPr>
        <w:pStyle w:val="Normalwebb"/>
        <w:numPr>
          <w:ilvl w:val="0"/>
          <w:numId w:val="6"/>
        </w:numPr>
        <w:spacing w:before="0" w:beforeAutospacing="0" w:after="0" w:afterAutospacing="0" w:line="360" w:lineRule="auto"/>
        <w:rPr>
          <w:rFonts w:asciiTheme="minorHAnsi" w:hAnsiTheme="minorHAnsi" w:cstheme="minorHAnsi"/>
          <w:sz w:val="20"/>
          <w:szCs w:val="20"/>
        </w:rPr>
      </w:pPr>
      <w:r w:rsidRPr="00AF007E">
        <w:rPr>
          <w:rFonts w:asciiTheme="minorHAnsi" w:hAnsiTheme="minorHAnsi" w:cstheme="minorHAnsi"/>
          <w:sz w:val="20"/>
          <w:szCs w:val="20"/>
        </w:rPr>
        <w:t>Åtgärden har betydelse för möjligheten att följa en miljökvalitetsnorm.</w:t>
      </w:r>
    </w:p>
    <w:p w14:paraId="194C1670" w14:textId="77777777" w:rsidR="00AF007E" w:rsidRDefault="00AF007E" w:rsidP="00AF007E">
      <w:pPr>
        <w:pStyle w:val="Normalwebb"/>
        <w:numPr>
          <w:ilvl w:val="0"/>
          <w:numId w:val="6"/>
        </w:numPr>
        <w:spacing w:before="0" w:beforeAutospacing="0" w:after="0" w:afterAutospacing="0" w:line="360" w:lineRule="auto"/>
        <w:rPr>
          <w:rFonts w:asciiTheme="minorHAnsi" w:hAnsiTheme="minorHAnsi" w:cstheme="minorHAnsi"/>
          <w:sz w:val="20"/>
          <w:szCs w:val="20"/>
        </w:rPr>
      </w:pPr>
      <w:r w:rsidRPr="00AF007E">
        <w:rPr>
          <w:rFonts w:asciiTheme="minorHAnsi" w:hAnsiTheme="minorHAnsi" w:cstheme="minorHAnsi"/>
          <w:sz w:val="20"/>
          <w:szCs w:val="20"/>
        </w:rPr>
        <w:t>Åtgärden ska utföras i ett område som omfattas av strandskydd eller något annat skydd enligt 7 kap. miljöbalken. Dessutom ska åtgärden inte omfattas av en dispens från strandskyddet och det ska inte heller finnas skäl att anta att en sådan kommer att kunna ges.</w:t>
      </w:r>
    </w:p>
    <w:p w14:paraId="0BC939C6" w14:textId="076B5925" w:rsidR="00AF007E" w:rsidRPr="00AF007E" w:rsidRDefault="00AF007E" w:rsidP="00AF007E">
      <w:pPr>
        <w:pStyle w:val="Normalwebb"/>
        <w:numPr>
          <w:ilvl w:val="0"/>
          <w:numId w:val="6"/>
        </w:numPr>
        <w:spacing w:before="0" w:beforeAutospacing="0" w:after="0" w:afterAutospacing="0" w:line="360" w:lineRule="auto"/>
        <w:rPr>
          <w:rFonts w:asciiTheme="minorHAnsi" w:hAnsiTheme="minorHAnsi" w:cstheme="minorHAnsi"/>
          <w:sz w:val="20"/>
          <w:szCs w:val="20"/>
        </w:rPr>
      </w:pPr>
      <w:r w:rsidRPr="00AF007E">
        <w:rPr>
          <w:rFonts w:asciiTheme="minorHAnsi" w:hAnsiTheme="minorHAnsi" w:cstheme="minorHAnsi"/>
          <w:sz w:val="20"/>
          <w:szCs w:val="20"/>
        </w:rPr>
        <w:t>Det område där åtgärden ska utföras</w:t>
      </w:r>
      <w:r w:rsidRPr="00AF007E">
        <w:rPr>
          <w:rFonts w:asciiTheme="minorHAnsi" w:hAnsiTheme="minorHAnsi" w:cstheme="minorHAnsi"/>
          <w:sz w:val="20"/>
          <w:szCs w:val="20"/>
        </w:rPr>
        <w:br/>
        <w:t>a) är ett mark- eller vattenområde som inte alls eller endast obetydligt är påverkat av exploateringsföretag eller andra ingrepp i miljön enligt 3 kap. 2 § miljöbalken,</w:t>
      </w:r>
      <w:r w:rsidRPr="00AF007E">
        <w:rPr>
          <w:rFonts w:asciiTheme="minorHAnsi" w:hAnsiTheme="minorHAnsi" w:cstheme="minorHAnsi"/>
          <w:sz w:val="20"/>
          <w:szCs w:val="20"/>
        </w:rPr>
        <w:br/>
        <w:t>b) är ett mark- eller vattenområde som är särskilt känsligt från ekologisk synpunkt enligt 3 kap. 3 § miljöbalken,</w:t>
      </w:r>
      <w:r w:rsidRPr="00AF007E">
        <w:rPr>
          <w:rFonts w:asciiTheme="minorHAnsi" w:hAnsiTheme="minorHAnsi" w:cstheme="minorHAnsi"/>
          <w:sz w:val="20"/>
          <w:szCs w:val="20"/>
        </w:rPr>
        <w:br/>
        <w:t>c) består av brukningsvärd jordbruksmark enligt 3 kap. 4 § miljöbalken, eller</w:t>
      </w:r>
      <w:r w:rsidRPr="00AF007E">
        <w:rPr>
          <w:rFonts w:asciiTheme="minorHAnsi" w:hAnsiTheme="minorHAnsi" w:cstheme="minorHAnsi"/>
          <w:sz w:val="20"/>
          <w:szCs w:val="20"/>
        </w:rPr>
        <w:br/>
        <w:t>d) är en nationalstadspark enligt 4 kap. 7 § miljöbalken.</w:t>
      </w:r>
    </w:p>
    <w:p w14:paraId="43D09805" w14:textId="77777777" w:rsidR="00AF007E" w:rsidRDefault="00AF007E" w:rsidP="00AF007E">
      <w:pPr>
        <w:pStyle w:val="Normalwebb"/>
        <w:spacing w:before="0" w:beforeAutospacing="0" w:after="0" w:afterAutospacing="0" w:line="360" w:lineRule="auto"/>
        <w:rPr>
          <w:rFonts w:asciiTheme="minorHAnsi" w:hAnsiTheme="minorHAnsi" w:cstheme="minorHAnsi"/>
          <w:sz w:val="20"/>
          <w:szCs w:val="20"/>
        </w:rPr>
      </w:pPr>
      <w:bookmarkStart w:id="11" w:name="K2P4c"/>
      <w:r w:rsidRPr="00AF007E">
        <w:rPr>
          <w:rFonts w:asciiTheme="minorHAnsi" w:hAnsiTheme="minorHAnsi" w:cstheme="minorHAnsi"/>
          <w:b/>
          <w:bCs/>
          <w:color w:val="333333"/>
          <w:sz w:val="20"/>
          <w:szCs w:val="20"/>
        </w:rPr>
        <w:t>4 c §</w:t>
      </w:r>
      <w:bookmarkEnd w:id="11"/>
      <w:r w:rsidRPr="00AF007E">
        <w:rPr>
          <w:rFonts w:asciiTheme="minorHAnsi" w:hAnsiTheme="minorHAnsi" w:cstheme="minorHAnsi"/>
          <w:sz w:val="20"/>
          <w:szCs w:val="20"/>
        </w:rPr>
        <w:t>   En åtgärd som innebär att en sådan skidbacke, skidlift eller linbana med tillhörande anläggningar som avses i 4 kap. 2 § första stycket 3 a plan- och bygglagen (2010:900) antingen anläggs inom ett område som redan har tagits i anspråk för ett sådant byggnadsverk eller ändras, ska inte antas medföra en betydande miljöpåverkan om</w:t>
      </w:r>
    </w:p>
    <w:p w14:paraId="4CE4B708" w14:textId="77777777" w:rsidR="00AF007E" w:rsidRDefault="00AF007E" w:rsidP="00AF007E">
      <w:pPr>
        <w:pStyle w:val="Normalwebb"/>
        <w:numPr>
          <w:ilvl w:val="0"/>
          <w:numId w:val="7"/>
        </w:numPr>
        <w:spacing w:before="0" w:beforeAutospacing="0" w:after="0" w:afterAutospacing="0" w:line="360" w:lineRule="auto"/>
        <w:rPr>
          <w:rFonts w:asciiTheme="minorHAnsi" w:hAnsiTheme="minorHAnsi" w:cstheme="minorHAnsi"/>
          <w:sz w:val="20"/>
          <w:szCs w:val="20"/>
        </w:rPr>
      </w:pPr>
      <w:r w:rsidRPr="00AF007E">
        <w:rPr>
          <w:rFonts w:asciiTheme="minorHAnsi" w:hAnsiTheme="minorHAnsi" w:cstheme="minorHAnsi"/>
          <w:sz w:val="20"/>
          <w:szCs w:val="20"/>
        </w:rPr>
        <w:lastRenderedPageBreak/>
        <w:t>det nya eller ändrade byggnadsverket är av begränsad omfattning i förhållande till de byggnadsverk som sedan tidigare finns på platsen,</w:t>
      </w:r>
    </w:p>
    <w:p w14:paraId="4683DE82" w14:textId="77777777" w:rsidR="00AF007E" w:rsidRDefault="00AF007E" w:rsidP="00AF007E">
      <w:pPr>
        <w:pStyle w:val="Normalwebb"/>
        <w:numPr>
          <w:ilvl w:val="0"/>
          <w:numId w:val="7"/>
        </w:numPr>
        <w:spacing w:before="0" w:beforeAutospacing="0" w:after="0" w:afterAutospacing="0" w:line="360" w:lineRule="auto"/>
        <w:rPr>
          <w:rFonts w:asciiTheme="minorHAnsi" w:hAnsiTheme="minorHAnsi" w:cstheme="minorHAnsi"/>
          <w:sz w:val="20"/>
          <w:szCs w:val="20"/>
        </w:rPr>
      </w:pPr>
      <w:r w:rsidRPr="00AF007E">
        <w:rPr>
          <w:rFonts w:asciiTheme="minorHAnsi" w:hAnsiTheme="minorHAnsi" w:cstheme="minorHAnsi"/>
          <w:sz w:val="20"/>
          <w:szCs w:val="20"/>
        </w:rPr>
        <w:t xml:space="preserve">åtgärden inte är en sådan som avses i någon av bestämmelserna i 4 b § andra stycket </w:t>
      </w:r>
      <w:proofErr w:type="gramStart"/>
      <w:r w:rsidRPr="00AF007E">
        <w:rPr>
          <w:rFonts w:asciiTheme="minorHAnsi" w:hAnsiTheme="minorHAnsi" w:cstheme="minorHAnsi"/>
          <w:sz w:val="20"/>
          <w:szCs w:val="20"/>
        </w:rPr>
        <w:t>1-7</w:t>
      </w:r>
      <w:proofErr w:type="gramEnd"/>
      <w:r w:rsidRPr="00AF007E">
        <w:rPr>
          <w:rFonts w:asciiTheme="minorHAnsi" w:hAnsiTheme="minorHAnsi" w:cstheme="minorHAnsi"/>
          <w:sz w:val="20"/>
          <w:szCs w:val="20"/>
        </w:rPr>
        <w:t>, och</w:t>
      </w:r>
    </w:p>
    <w:p w14:paraId="7222CD0A" w14:textId="77777777" w:rsidR="00AF007E" w:rsidRDefault="00AF007E" w:rsidP="002D6F64">
      <w:pPr>
        <w:pStyle w:val="Normalwebb"/>
        <w:numPr>
          <w:ilvl w:val="0"/>
          <w:numId w:val="7"/>
        </w:numPr>
        <w:spacing w:before="0" w:beforeAutospacing="0" w:after="0" w:afterAutospacing="0" w:line="360" w:lineRule="auto"/>
        <w:rPr>
          <w:rFonts w:asciiTheme="minorHAnsi" w:hAnsiTheme="minorHAnsi" w:cstheme="minorHAnsi"/>
          <w:sz w:val="20"/>
          <w:szCs w:val="20"/>
        </w:rPr>
      </w:pPr>
      <w:r w:rsidRPr="00AF007E">
        <w:rPr>
          <w:rFonts w:asciiTheme="minorHAnsi" w:hAnsiTheme="minorHAnsi" w:cstheme="minorHAnsi"/>
          <w:sz w:val="20"/>
          <w:szCs w:val="20"/>
        </w:rPr>
        <w:t>det område där åtgärden ska vidtas inte är ett sådant som avses i någon av bestämmelserna i 4 b § andra stycket 8.</w:t>
      </w:r>
      <w:bookmarkStart w:id="12" w:name="K2P4d"/>
    </w:p>
    <w:p w14:paraId="18A562DD" w14:textId="1AB23A47" w:rsidR="00AF007E" w:rsidRPr="00AF007E" w:rsidRDefault="00AF007E" w:rsidP="00AF007E">
      <w:pPr>
        <w:pStyle w:val="Normalwebb"/>
        <w:spacing w:before="0" w:beforeAutospacing="0" w:after="0" w:afterAutospacing="0" w:line="360" w:lineRule="auto"/>
        <w:rPr>
          <w:rFonts w:asciiTheme="minorHAnsi" w:hAnsiTheme="minorHAnsi" w:cstheme="minorHAnsi"/>
          <w:sz w:val="20"/>
          <w:szCs w:val="20"/>
        </w:rPr>
      </w:pPr>
      <w:r w:rsidRPr="00AF007E">
        <w:rPr>
          <w:rFonts w:asciiTheme="minorHAnsi" w:hAnsiTheme="minorHAnsi" w:cstheme="minorHAnsi"/>
          <w:b/>
          <w:bCs/>
          <w:color w:val="333333"/>
          <w:sz w:val="20"/>
          <w:szCs w:val="20"/>
        </w:rPr>
        <w:t>4 d §</w:t>
      </w:r>
      <w:bookmarkEnd w:id="12"/>
      <w:r w:rsidRPr="00AF007E">
        <w:rPr>
          <w:rFonts w:asciiTheme="minorHAnsi" w:hAnsiTheme="minorHAnsi" w:cstheme="minorHAnsi"/>
          <w:sz w:val="20"/>
          <w:szCs w:val="20"/>
        </w:rPr>
        <w:t>   Trots det som föreskrivs i 4 b och 4 c §§ får byggnadsnämnden i enskilda fall besluta att en bedömning ska göras av om en sådan åtgärd som avses i 4 b § första stycket eller 4 c § kan antas medföra en betydande miljöpåverkan. Ett sådant beslut får endast fattas om det finns behov av att pröva åtgärdens miljöpåverkan tillsammans med miljöpåverkan från åtgärder som sedan tidigare är beslutade eller genomförda.</w:t>
      </w:r>
    </w:p>
    <w:p w14:paraId="3B290322" w14:textId="77777777" w:rsidR="00AF007E" w:rsidRDefault="00AF007E" w:rsidP="00AF007E">
      <w:pPr>
        <w:pStyle w:val="Rubrik4"/>
        <w:spacing w:before="0" w:line="360" w:lineRule="auto"/>
        <w:rPr>
          <w:rFonts w:asciiTheme="minorHAnsi" w:hAnsiTheme="minorHAnsi" w:cstheme="minorHAnsi"/>
          <w:color w:val="333333"/>
          <w:sz w:val="20"/>
          <w:szCs w:val="20"/>
        </w:rPr>
      </w:pPr>
      <w:bookmarkStart w:id="13" w:name="Betydande_miljöpåverkan"/>
    </w:p>
    <w:p w14:paraId="1BCE7C53" w14:textId="42726F6A" w:rsidR="00AF007E" w:rsidRPr="00AF007E" w:rsidRDefault="00AF007E" w:rsidP="00AF007E">
      <w:pPr>
        <w:pStyle w:val="Rubrik4"/>
        <w:spacing w:before="0" w:line="360" w:lineRule="auto"/>
        <w:rPr>
          <w:rFonts w:asciiTheme="minorHAnsi" w:hAnsiTheme="minorHAnsi" w:cstheme="minorHAnsi"/>
          <w:b/>
          <w:bCs/>
          <w:i w:val="0"/>
          <w:iCs w:val="0"/>
          <w:color w:val="222222"/>
          <w:sz w:val="20"/>
          <w:szCs w:val="20"/>
        </w:rPr>
      </w:pPr>
      <w:r w:rsidRPr="00AF007E">
        <w:rPr>
          <w:rFonts w:asciiTheme="minorHAnsi" w:hAnsiTheme="minorHAnsi" w:cstheme="minorHAnsi"/>
          <w:b/>
          <w:bCs/>
          <w:i w:val="0"/>
          <w:iCs w:val="0"/>
          <w:color w:val="333333"/>
          <w:sz w:val="20"/>
          <w:szCs w:val="20"/>
        </w:rPr>
        <w:t>Betydande miljöpåverkan</w:t>
      </w:r>
      <w:bookmarkEnd w:id="13"/>
    </w:p>
    <w:p w14:paraId="5B842CEE" w14:textId="77777777" w:rsidR="00AF007E" w:rsidRPr="00AF007E" w:rsidRDefault="00AF007E" w:rsidP="00AF007E">
      <w:pPr>
        <w:pStyle w:val="Normalwebb"/>
        <w:spacing w:before="0" w:beforeAutospacing="0" w:after="0" w:afterAutospacing="0" w:line="360" w:lineRule="auto"/>
        <w:rPr>
          <w:rFonts w:asciiTheme="minorHAnsi" w:hAnsiTheme="minorHAnsi" w:cstheme="minorHAnsi"/>
          <w:sz w:val="20"/>
          <w:szCs w:val="20"/>
        </w:rPr>
      </w:pPr>
      <w:bookmarkStart w:id="14" w:name="K2P5"/>
      <w:r w:rsidRPr="00AF007E">
        <w:rPr>
          <w:rFonts w:asciiTheme="minorHAnsi" w:hAnsiTheme="minorHAnsi" w:cstheme="minorHAnsi"/>
          <w:b/>
          <w:bCs/>
          <w:color w:val="333333"/>
          <w:sz w:val="20"/>
          <w:szCs w:val="20"/>
        </w:rPr>
        <w:t>5 §</w:t>
      </w:r>
      <w:bookmarkEnd w:id="14"/>
      <w:r w:rsidRPr="00AF007E">
        <w:rPr>
          <w:rFonts w:asciiTheme="minorHAnsi" w:hAnsiTheme="minorHAnsi" w:cstheme="minorHAnsi"/>
          <w:sz w:val="20"/>
          <w:szCs w:val="20"/>
        </w:rPr>
        <w:t xml:space="preserve">   När kommunen tar fram en detaljplan som medger att planområdet får tas i anspråk på ett sådant sätt som avses i 4 kap. 34 § andra stycket plan- och bygglagen (2010:900), ska kommunen vid sin bedömning av om planen medför en betydande miljöpåverkan ta hänsyn till det som anges i 10 § </w:t>
      </w:r>
      <w:proofErr w:type="gramStart"/>
      <w:r w:rsidRPr="00AF007E">
        <w:rPr>
          <w:rFonts w:asciiTheme="minorHAnsi" w:hAnsiTheme="minorHAnsi" w:cstheme="minorHAnsi"/>
          <w:sz w:val="20"/>
          <w:szCs w:val="20"/>
        </w:rPr>
        <w:t>1-3</w:t>
      </w:r>
      <w:proofErr w:type="gramEnd"/>
      <w:r w:rsidRPr="00AF007E">
        <w:rPr>
          <w:rFonts w:asciiTheme="minorHAnsi" w:hAnsiTheme="minorHAnsi" w:cstheme="minorHAnsi"/>
          <w:sz w:val="20"/>
          <w:szCs w:val="20"/>
        </w:rPr>
        <w:t xml:space="preserve"> och 11-13 §§ miljöbedömningsförordningen (2017:966).</w:t>
      </w:r>
    </w:p>
    <w:p w14:paraId="78BC89D0" w14:textId="12F7E294" w:rsidR="00AF007E" w:rsidRDefault="00AF007E" w:rsidP="00AF007E">
      <w:pPr>
        <w:pStyle w:val="Normalwebb"/>
        <w:spacing w:before="0" w:beforeAutospacing="0" w:after="0" w:afterAutospacing="0" w:line="360" w:lineRule="auto"/>
        <w:rPr>
          <w:rFonts w:asciiTheme="minorHAnsi" w:hAnsiTheme="minorHAnsi" w:cstheme="minorHAnsi"/>
          <w:sz w:val="20"/>
          <w:szCs w:val="20"/>
        </w:rPr>
      </w:pPr>
      <w:r w:rsidRPr="00AF007E">
        <w:rPr>
          <w:rFonts w:asciiTheme="minorHAnsi" w:hAnsiTheme="minorHAnsi" w:cstheme="minorHAnsi"/>
          <w:sz w:val="20"/>
          <w:szCs w:val="20"/>
        </w:rPr>
        <w:t xml:space="preserve">Om bedömningen avser en åtgärd som kräver tillstånd enligt 7 kap. 28 a § miljöbalken och åtgärden redan har miljöbedömts enligt 6 kap. miljöbalken, ska kommunen även ta hänsyn till resultatet av den bedömningen. </w:t>
      </w:r>
    </w:p>
    <w:p w14:paraId="4ABBFF4A" w14:textId="77777777" w:rsidR="00AF007E" w:rsidRPr="00AF007E" w:rsidRDefault="00AF007E" w:rsidP="00AF007E">
      <w:pPr>
        <w:pStyle w:val="Normalwebb"/>
        <w:spacing w:before="0" w:beforeAutospacing="0" w:after="0" w:afterAutospacing="0" w:line="360" w:lineRule="auto"/>
        <w:rPr>
          <w:rFonts w:asciiTheme="minorHAnsi" w:hAnsiTheme="minorHAnsi" w:cstheme="minorHAnsi"/>
          <w:sz w:val="20"/>
          <w:szCs w:val="20"/>
        </w:rPr>
      </w:pPr>
    </w:p>
    <w:p w14:paraId="73FFEB38" w14:textId="77777777" w:rsidR="00AF007E" w:rsidRPr="00AF007E" w:rsidRDefault="00AF007E" w:rsidP="00AF007E">
      <w:pPr>
        <w:pStyle w:val="Rubrik4"/>
        <w:spacing w:before="0" w:line="360" w:lineRule="auto"/>
        <w:rPr>
          <w:rFonts w:asciiTheme="minorHAnsi" w:hAnsiTheme="minorHAnsi" w:cstheme="minorHAnsi"/>
          <w:b/>
          <w:bCs/>
          <w:i w:val="0"/>
          <w:iCs w:val="0"/>
          <w:color w:val="222222"/>
          <w:sz w:val="20"/>
          <w:szCs w:val="20"/>
        </w:rPr>
      </w:pPr>
      <w:bookmarkStart w:id="15" w:name="Planhandlingar"/>
      <w:r w:rsidRPr="00AF007E">
        <w:rPr>
          <w:rFonts w:asciiTheme="minorHAnsi" w:hAnsiTheme="minorHAnsi" w:cstheme="minorHAnsi"/>
          <w:b/>
          <w:bCs/>
          <w:i w:val="0"/>
          <w:iCs w:val="0"/>
          <w:color w:val="333333"/>
          <w:sz w:val="20"/>
          <w:szCs w:val="20"/>
        </w:rPr>
        <w:t>Planhandlingar</w:t>
      </w:r>
      <w:bookmarkEnd w:id="15"/>
    </w:p>
    <w:p w14:paraId="3BEFAA85" w14:textId="56547EC2" w:rsidR="00AF007E" w:rsidRPr="00AF007E" w:rsidRDefault="00AF007E" w:rsidP="00AF007E">
      <w:pPr>
        <w:pStyle w:val="Normalwebb"/>
        <w:spacing w:before="0" w:beforeAutospacing="0" w:after="0" w:afterAutospacing="0" w:line="360" w:lineRule="auto"/>
        <w:rPr>
          <w:rFonts w:asciiTheme="minorHAnsi" w:hAnsiTheme="minorHAnsi" w:cstheme="minorHAnsi"/>
          <w:sz w:val="20"/>
          <w:szCs w:val="20"/>
        </w:rPr>
      </w:pPr>
      <w:bookmarkStart w:id="16" w:name="K2P5a"/>
      <w:r w:rsidRPr="00AF007E">
        <w:rPr>
          <w:rFonts w:asciiTheme="minorHAnsi" w:hAnsiTheme="minorHAnsi" w:cstheme="minorHAnsi"/>
          <w:b/>
          <w:bCs/>
          <w:color w:val="333333"/>
          <w:sz w:val="20"/>
          <w:szCs w:val="20"/>
        </w:rPr>
        <w:t>5 a §</w:t>
      </w:r>
      <w:bookmarkEnd w:id="16"/>
      <w:r w:rsidRPr="00AF007E">
        <w:rPr>
          <w:rFonts w:asciiTheme="minorHAnsi" w:hAnsiTheme="minorHAnsi" w:cstheme="minorHAnsi"/>
          <w:sz w:val="20"/>
          <w:szCs w:val="20"/>
        </w:rPr>
        <w:t>   Detaljplaner och planbeskrivningar ska utformas så att uppgifterna i dem kan tillgängliggöras och behandlas digitalt.</w:t>
      </w:r>
    </w:p>
    <w:p w14:paraId="746D8ECC" w14:textId="293D8437" w:rsidR="00AF007E" w:rsidRPr="00AF007E" w:rsidRDefault="00AF007E" w:rsidP="00AF007E">
      <w:pPr>
        <w:pStyle w:val="Normalwebb"/>
        <w:spacing w:before="0" w:beforeAutospacing="0" w:after="0" w:afterAutospacing="0" w:line="360" w:lineRule="auto"/>
        <w:rPr>
          <w:rFonts w:asciiTheme="minorHAnsi" w:hAnsiTheme="minorHAnsi" w:cstheme="minorHAnsi"/>
          <w:sz w:val="20"/>
          <w:szCs w:val="20"/>
        </w:rPr>
      </w:pPr>
      <w:bookmarkStart w:id="17" w:name="K2P5b"/>
      <w:r w:rsidRPr="00AF007E">
        <w:rPr>
          <w:rFonts w:asciiTheme="minorHAnsi" w:hAnsiTheme="minorHAnsi" w:cstheme="minorHAnsi"/>
          <w:b/>
          <w:bCs/>
          <w:color w:val="333333"/>
          <w:sz w:val="20"/>
          <w:szCs w:val="20"/>
        </w:rPr>
        <w:t>5 b §</w:t>
      </w:r>
      <w:bookmarkEnd w:id="17"/>
      <w:r w:rsidRPr="00AF007E">
        <w:rPr>
          <w:rFonts w:asciiTheme="minorHAnsi" w:hAnsiTheme="minorHAnsi" w:cstheme="minorHAnsi"/>
          <w:sz w:val="20"/>
          <w:szCs w:val="20"/>
        </w:rPr>
        <w:t xml:space="preserve">   Grundkartor ska utformas så att uppgifterna i dem kan tillgängliggöras och behandlas digitalt. </w:t>
      </w:r>
    </w:p>
    <w:p w14:paraId="2A0C2A30" w14:textId="19E779A5" w:rsidR="00AF007E" w:rsidRDefault="00AF007E" w:rsidP="00AF007E">
      <w:pPr>
        <w:pStyle w:val="Normalwebb"/>
        <w:spacing w:before="0" w:beforeAutospacing="0" w:after="0" w:afterAutospacing="0" w:line="360" w:lineRule="auto"/>
        <w:rPr>
          <w:rFonts w:asciiTheme="minorHAnsi" w:hAnsiTheme="minorHAnsi" w:cstheme="minorHAnsi"/>
          <w:sz w:val="20"/>
          <w:szCs w:val="20"/>
        </w:rPr>
      </w:pPr>
      <w:bookmarkStart w:id="18" w:name="K2P6"/>
      <w:r w:rsidRPr="00AF007E">
        <w:rPr>
          <w:rFonts w:asciiTheme="minorHAnsi" w:hAnsiTheme="minorHAnsi" w:cstheme="minorHAnsi"/>
          <w:b/>
          <w:bCs/>
          <w:color w:val="333333"/>
          <w:sz w:val="20"/>
          <w:szCs w:val="20"/>
        </w:rPr>
        <w:t>6 §</w:t>
      </w:r>
      <w:bookmarkEnd w:id="18"/>
      <w:r w:rsidRPr="00AF007E">
        <w:rPr>
          <w:rFonts w:asciiTheme="minorHAnsi" w:hAnsiTheme="minorHAnsi" w:cstheme="minorHAnsi"/>
          <w:sz w:val="20"/>
          <w:szCs w:val="20"/>
        </w:rPr>
        <w:t>   De handlingar som enligt 3 kap. 22 §, 5 kap. 32 eller 39 § eller 7 kap. 10 § plan- och bygglagen (2010:900) ska skickas till Boverket, länsstyrelsen och lantmäterimyndigheten ska vara lämpliga för arkivering.</w:t>
      </w:r>
    </w:p>
    <w:p w14:paraId="60327C57" w14:textId="77777777" w:rsidR="00AF007E" w:rsidRPr="00AF007E" w:rsidRDefault="00AF007E" w:rsidP="00AF007E">
      <w:pPr>
        <w:pStyle w:val="Normalwebb"/>
        <w:spacing w:before="0" w:beforeAutospacing="0" w:after="0" w:afterAutospacing="0" w:line="360" w:lineRule="auto"/>
        <w:rPr>
          <w:rFonts w:asciiTheme="minorHAnsi" w:hAnsiTheme="minorHAnsi" w:cstheme="minorHAnsi"/>
          <w:sz w:val="20"/>
          <w:szCs w:val="20"/>
        </w:rPr>
      </w:pPr>
    </w:p>
    <w:p w14:paraId="2FBB3381" w14:textId="77777777" w:rsidR="00AF007E" w:rsidRPr="00AF007E" w:rsidRDefault="00AF007E" w:rsidP="00AF007E">
      <w:pPr>
        <w:pStyle w:val="Rubrik4"/>
        <w:spacing w:before="0" w:line="360" w:lineRule="auto"/>
        <w:rPr>
          <w:rFonts w:asciiTheme="minorHAnsi" w:hAnsiTheme="minorHAnsi" w:cstheme="minorHAnsi"/>
          <w:b/>
          <w:bCs/>
          <w:i w:val="0"/>
          <w:iCs w:val="0"/>
          <w:color w:val="222222"/>
          <w:sz w:val="20"/>
          <w:szCs w:val="20"/>
        </w:rPr>
      </w:pPr>
      <w:bookmarkStart w:id="19" w:name="Redovisning_av_planer"/>
      <w:r w:rsidRPr="00AF007E">
        <w:rPr>
          <w:rFonts w:asciiTheme="minorHAnsi" w:hAnsiTheme="minorHAnsi" w:cstheme="minorHAnsi"/>
          <w:b/>
          <w:bCs/>
          <w:i w:val="0"/>
          <w:iCs w:val="0"/>
          <w:color w:val="333333"/>
          <w:sz w:val="20"/>
          <w:szCs w:val="20"/>
        </w:rPr>
        <w:t>Redovisning av planer</w:t>
      </w:r>
      <w:bookmarkEnd w:id="19"/>
    </w:p>
    <w:p w14:paraId="3BB39AF4" w14:textId="77777777" w:rsidR="00AF007E" w:rsidRPr="00AF007E" w:rsidRDefault="00AF007E" w:rsidP="00AF007E">
      <w:pPr>
        <w:pStyle w:val="Normalwebb"/>
        <w:spacing w:before="0" w:beforeAutospacing="0" w:after="0" w:afterAutospacing="0" w:line="360" w:lineRule="auto"/>
        <w:rPr>
          <w:rFonts w:asciiTheme="minorHAnsi" w:hAnsiTheme="minorHAnsi" w:cstheme="minorHAnsi"/>
          <w:sz w:val="20"/>
          <w:szCs w:val="20"/>
        </w:rPr>
      </w:pPr>
      <w:bookmarkStart w:id="20" w:name="K2P7"/>
      <w:r w:rsidRPr="00AF007E">
        <w:rPr>
          <w:rFonts w:asciiTheme="minorHAnsi" w:hAnsiTheme="minorHAnsi" w:cstheme="minorHAnsi"/>
          <w:b/>
          <w:bCs/>
          <w:color w:val="333333"/>
          <w:sz w:val="20"/>
          <w:szCs w:val="20"/>
        </w:rPr>
        <w:t>7 §</w:t>
      </w:r>
      <w:bookmarkEnd w:id="20"/>
      <w:r w:rsidRPr="00AF007E">
        <w:rPr>
          <w:rFonts w:asciiTheme="minorHAnsi" w:hAnsiTheme="minorHAnsi" w:cstheme="minorHAnsi"/>
          <w:sz w:val="20"/>
          <w:szCs w:val="20"/>
        </w:rPr>
        <w:t>   Har upphävts genom förordning (2020:78).</w:t>
      </w:r>
    </w:p>
    <w:p w14:paraId="744C5A3B" w14:textId="77777777" w:rsidR="00AF007E" w:rsidRPr="00AF007E" w:rsidRDefault="00AF007E" w:rsidP="00AF007E">
      <w:pPr>
        <w:pStyle w:val="Normalwebb"/>
        <w:spacing w:before="0" w:beforeAutospacing="0" w:after="0" w:afterAutospacing="0" w:line="360" w:lineRule="auto"/>
        <w:rPr>
          <w:rFonts w:asciiTheme="minorHAnsi" w:hAnsiTheme="minorHAnsi" w:cstheme="minorHAnsi"/>
          <w:sz w:val="20"/>
          <w:szCs w:val="20"/>
        </w:rPr>
      </w:pPr>
      <w:bookmarkStart w:id="21" w:name="K2P8"/>
      <w:r w:rsidRPr="00AF007E">
        <w:rPr>
          <w:rFonts w:asciiTheme="minorHAnsi" w:hAnsiTheme="minorHAnsi" w:cstheme="minorHAnsi"/>
          <w:b/>
          <w:bCs/>
          <w:color w:val="333333"/>
          <w:sz w:val="20"/>
          <w:szCs w:val="20"/>
        </w:rPr>
        <w:t>8 §</w:t>
      </w:r>
      <w:bookmarkEnd w:id="21"/>
      <w:r w:rsidRPr="00AF007E">
        <w:rPr>
          <w:rFonts w:asciiTheme="minorHAnsi" w:hAnsiTheme="minorHAnsi" w:cstheme="minorHAnsi"/>
          <w:sz w:val="20"/>
          <w:szCs w:val="20"/>
        </w:rPr>
        <w:t>   Kommunen behöver inte skicka handlingar om detaljplaner eller områdesbestämmelser till länsstyrelsen enligt 5 kap. 32 eller 39 § plan- och bygglagen (2010:900), om länsstyrelsen har rutiner för att ta del av handlingarna på annat sätt och därför beslutat att handlingarna inte behöver skickas.</w:t>
      </w:r>
    </w:p>
    <w:p w14:paraId="6BA2D53E" w14:textId="77777777" w:rsidR="00AF007E" w:rsidRPr="00AF007E" w:rsidRDefault="00AF007E" w:rsidP="00AF007E">
      <w:pPr>
        <w:spacing w:after="0" w:line="360" w:lineRule="auto"/>
        <w:rPr>
          <w:rFonts w:cstheme="minorHAnsi"/>
          <w:sz w:val="20"/>
          <w:szCs w:val="20"/>
        </w:rPr>
      </w:pPr>
    </w:p>
    <w:sectPr w:rsidR="00AF007E" w:rsidRPr="00AF007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61261" w14:textId="77777777" w:rsidR="0070502B" w:rsidRDefault="0070502B" w:rsidP="004D188A">
      <w:pPr>
        <w:spacing w:after="0" w:line="240" w:lineRule="auto"/>
      </w:pPr>
      <w:r>
        <w:separator/>
      </w:r>
    </w:p>
  </w:endnote>
  <w:endnote w:type="continuationSeparator" w:id="0">
    <w:p w14:paraId="5DCCFA6F" w14:textId="77777777" w:rsidR="0070502B" w:rsidRDefault="0070502B" w:rsidP="004D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282897"/>
      <w:docPartObj>
        <w:docPartGallery w:val="Page Numbers (Bottom of Page)"/>
        <w:docPartUnique/>
      </w:docPartObj>
    </w:sdtPr>
    <w:sdtEndPr>
      <w:rPr>
        <w:sz w:val="18"/>
        <w:szCs w:val="18"/>
      </w:rPr>
    </w:sdtEndPr>
    <w:sdtContent>
      <w:p w14:paraId="0D6B569A" w14:textId="0B5A6459" w:rsidR="004D188A" w:rsidRPr="00116C3F" w:rsidRDefault="004D188A" w:rsidP="004D188A">
        <w:pPr>
          <w:pStyle w:val="Sidfot"/>
          <w:jc w:val="right"/>
          <w:rPr>
            <w:sz w:val="18"/>
            <w:szCs w:val="18"/>
          </w:rPr>
        </w:pPr>
        <w:r w:rsidRPr="00116C3F">
          <w:rPr>
            <w:sz w:val="18"/>
            <w:szCs w:val="18"/>
          </w:rPr>
          <w:fldChar w:fldCharType="begin"/>
        </w:r>
        <w:r w:rsidRPr="00116C3F">
          <w:rPr>
            <w:sz w:val="18"/>
            <w:szCs w:val="18"/>
          </w:rPr>
          <w:instrText>PAGE   \* MERGEFORMAT</w:instrText>
        </w:r>
        <w:r w:rsidRPr="00116C3F">
          <w:rPr>
            <w:sz w:val="18"/>
            <w:szCs w:val="18"/>
          </w:rPr>
          <w:fldChar w:fldCharType="separate"/>
        </w:r>
        <w:r>
          <w:rPr>
            <w:sz w:val="18"/>
            <w:szCs w:val="18"/>
          </w:rPr>
          <w:t>1</w:t>
        </w:r>
        <w:r w:rsidRPr="00116C3F">
          <w:rPr>
            <w:sz w:val="18"/>
            <w:szCs w:val="18"/>
          </w:rPr>
          <w:fldChar w:fldCharType="end"/>
        </w:r>
        <w:r w:rsidRPr="00116C3F">
          <w:rPr>
            <w:sz w:val="18"/>
            <w:szCs w:val="18"/>
          </w:rPr>
          <w:t xml:space="preserve"> (</w:t>
        </w:r>
        <w:r w:rsidR="00AF007E">
          <w:rPr>
            <w:sz w:val="18"/>
            <w:szCs w:val="18"/>
          </w:rPr>
          <w:t>3</w:t>
        </w:r>
        <w:r w:rsidRPr="00116C3F">
          <w:rPr>
            <w:sz w:val="18"/>
            <w:szCs w:val="18"/>
          </w:rPr>
          <w:t>)</w:t>
        </w:r>
      </w:p>
    </w:sdtContent>
  </w:sdt>
  <w:p w14:paraId="259552DC" w14:textId="060602D9" w:rsidR="004D188A" w:rsidRDefault="0070502B">
    <w:pPr>
      <w:pStyle w:val="Sidfot"/>
    </w:pPr>
    <w:hyperlink r:id="rId1" w:history="1">
      <w:r w:rsidR="004D188A" w:rsidRPr="004102D8">
        <w:rPr>
          <w:rStyle w:val="Hyperlnk"/>
          <w:b/>
          <w:bCs/>
          <w:i/>
          <w:iCs/>
          <w:sz w:val="16"/>
          <w:szCs w:val="16"/>
        </w:rPr>
        <w:t>www.byggombud.se</w:t>
      </w:r>
    </w:hyperlink>
    <w:r w:rsidR="004D188A">
      <w:rPr>
        <w:b/>
        <w:bCs/>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472C" w14:textId="77777777" w:rsidR="0070502B" w:rsidRDefault="0070502B" w:rsidP="004D188A">
      <w:pPr>
        <w:spacing w:after="0" w:line="240" w:lineRule="auto"/>
      </w:pPr>
      <w:r>
        <w:separator/>
      </w:r>
    </w:p>
  </w:footnote>
  <w:footnote w:type="continuationSeparator" w:id="0">
    <w:p w14:paraId="0447745E" w14:textId="77777777" w:rsidR="0070502B" w:rsidRDefault="0070502B" w:rsidP="004D1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70E79"/>
    <w:multiLevelType w:val="hybridMultilevel"/>
    <w:tmpl w:val="9A1CAD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222313B"/>
    <w:multiLevelType w:val="hybridMultilevel"/>
    <w:tmpl w:val="CA42FD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39C4B56"/>
    <w:multiLevelType w:val="hybridMultilevel"/>
    <w:tmpl w:val="BF7221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1572A25"/>
    <w:multiLevelType w:val="hybridMultilevel"/>
    <w:tmpl w:val="F7B0DF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2D97AFF"/>
    <w:multiLevelType w:val="hybridMultilevel"/>
    <w:tmpl w:val="CCDE13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8FD60EC"/>
    <w:multiLevelType w:val="multilevel"/>
    <w:tmpl w:val="FEAC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345391"/>
    <w:multiLevelType w:val="multilevel"/>
    <w:tmpl w:val="517E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6"/>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23"/>
    <w:rsid w:val="001A4843"/>
    <w:rsid w:val="001D4D4E"/>
    <w:rsid w:val="002D0DE1"/>
    <w:rsid w:val="002E409D"/>
    <w:rsid w:val="004D188A"/>
    <w:rsid w:val="0070502B"/>
    <w:rsid w:val="00963E54"/>
    <w:rsid w:val="00A32070"/>
    <w:rsid w:val="00AF007E"/>
    <w:rsid w:val="00B160F8"/>
    <w:rsid w:val="00CF1B52"/>
    <w:rsid w:val="00D05F23"/>
    <w:rsid w:val="00DD26D8"/>
    <w:rsid w:val="00E354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A61E"/>
  <w15:chartTrackingRefBased/>
  <w15:docId w15:val="{B9341058-A1AC-41D1-B4C9-A6A475D4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070"/>
    <w:pPr>
      <w:spacing w:line="256" w:lineRule="auto"/>
    </w:pPr>
  </w:style>
  <w:style w:type="paragraph" w:styleId="Rubrik3">
    <w:name w:val="heading 3"/>
    <w:basedOn w:val="Normal"/>
    <w:link w:val="Rubrik3Char"/>
    <w:uiPriority w:val="9"/>
    <w:qFormat/>
    <w:rsid w:val="004D188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semiHidden/>
    <w:unhideWhenUsed/>
    <w:qFormat/>
    <w:rsid w:val="00AF007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D188A"/>
    <w:rPr>
      <w:color w:val="0000FF"/>
      <w:u w:val="single"/>
    </w:rPr>
  </w:style>
  <w:style w:type="character" w:customStyle="1" w:styleId="Rubrik3Char">
    <w:name w:val="Rubrik 3 Char"/>
    <w:basedOn w:val="Standardstycketeckensnitt"/>
    <w:link w:val="Rubrik3"/>
    <w:uiPriority w:val="9"/>
    <w:rsid w:val="004D188A"/>
    <w:rPr>
      <w:rFonts w:ascii="Times New Roman" w:eastAsia="Times New Roman" w:hAnsi="Times New Roman" w:cs="Times New Roman"/>
      <w:b/>
      <w:bCs/>
      <w:sz w:val="27"/>
      <w:szCs w:val="27"/>
      <w:lang w:eastAsia="sv-SE"/>
    </w:rPr>
  </w:style>
  <w:style w:type="paragraph" w:styleId="Normalwebb">
    <w:name w:val="Normal (Web)"/>
    <w:basedOn w:val="Normal"/>
    <w:uiPriority w:val="99"/>
    <w:unhideWhenUsed/>
    <w:rsid w:val="004D188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4D188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D188A"/>
  </w:style>
  <w:style w:type="paragraph" w:styleId="Sidfot">
    <w:name w:val="footer"/>
    <w:basedOn w:val="Normal"/>
    <w:link w:val="SidfotChar"/>
    <w:uiPriority w:val="99"/>
    <w:unhideWhenUsed/>
    <w:rsid w:val="004D188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D188A"/>
  </w:style>
  <w:style w:type="paragraph" w:styleId="Liststycke">
    <w:name w:val="List Paragraph"/>
    <w:basedOn w:val="Normal"/>
    <w:uiPriority w:val="34"/>
    <w:qFormat/>
    <w:rsid w:val="00B160F8"/>
    <w:pPr>
      <w:ind w:left="720"/>
      <w:contextualSpacing/>
    </w:pPr>
  </w:style>
  <w:style w:type="character" w:customStyle="1" w:styleId="Rubrik4Char">
    <w:name w:val="Rubrik 4 Char"/>
    <w:basedOn w:val="Standardstycketeckensnitt"/>
    <w:link w:val="Rubrik4"/>
    <w:uiPriority w:val="9"/>
    <w:semiHidden/>
    <w:rsid w:val="00AF007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240">
      <w:bodyDiv w:val="1"/>
      <w:marLeft w:val="0"/>
      <w:marRight w:val="0"/>
      <w:marTop w:val="0"/>
      <w:marBottom w:val="0"/>
      <w:divBdr>
        <w:top w:val="none" w:sz="0" w:space="0" w:color="auto"/>
        <w:left w:val="none" w:sz="0" w:space="0" w:color="auto"/>
        <w:bottom w:val="none" w:sz="0" w:space="0" w:color="auto"/>
        <w:right w:val="none" w:sz="0" w:space="0" w:color="auto"/>
      </w:divBdr>
    </w:div>
    <w:div w:id="329215834">
      <w:bodyDiv w:val="1"/>
      <w:marLeft w:val="0"/>
      <w:marRight w:val="0"/>
      <w:marTop w:val="0"/>
      <w:marBottom w:val="0"/>
      <w:divBdr>
        <w:top w:val="none" w:sz="0" w:space="0" w:color="auto"/>
        <w:left w:val="none" w:sz="0" w:space="0" w:color="auto"/>
        <w:bottom w:val="none" w:sz="0" w:space="0" w:color="auto"/>
        <w:right w:val="none" w:sz="0" w:space="0" w:color="auto"/>
      </w:divBdr>
    </w:div>
    <w:div w:id="653029434">
      <w:bodyDiv w:val="1"/>
      <w:marLeft w:val="0"/>
      <w:marRight w:val="0"/>
      <w:marTop w:val="0"/>
      <w:marBottom w:val="0"/>
      <w:divBdr>
        <w:top w:val="none" w:sz="0" w:space="0" w:color="auto"/>
        <w:left w:val="none" w:sz="0" w:space="0" w:color="auto"/>
        <w:bottom w:val="none" w:sz="0" w:space="0" w:color="auto"/>
        <w:right w:val="none" w:sz="0" w:space="0" w:color="auto"/>
      </w:divBdr>
    </w:div>
    <w:div w:id="1299336798">
      <w:bodyDiv w:val="1"/>
      <w:marLeft w:val="0"/>
      <w:marRight w:val="0"/>
      <w:marTop w:val="0"/>
      <w:marBottom w:val="0"/>
      <w:divBdr>
        <w:top w:val="none" w:sz="0" w:space="0" w:color="auto"/>
        <w:left w:val="none" w:sz="0" w:space="0" w:color="auto"/>
        <w:bottom w:val="none" w:sz="0" w:space="0" w:color="auto"/>
        <w:right w:val="none" w:sz="0" w:space="0" w:color="auto"/>
      </w:divBdr>
    </w:div>
    <w:div w:id="164003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ksdagen.se/sv/dokument-lagar/dokument/svensk-forfattningssamling/plan--och-byggforordning-2011338_sfs-2011-338"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yggombu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1176</Words>
  <Characters>6238</Characters>
  <Application>Microsoft Office Word</Application>
  <DocSecurity>0</DocSecurity>
  <Lines>51</Lines>
  <Paragraphs>14</Paragraphs>
  <ScaleCrop>false</ScaleCrop>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Alsmo</dc:creator>
  <cp:keywords/>
  <dc:description/>
  <cp:lastModifiedBy>Thomas Alsmo</cp:lastModifiedBy>
  <cp:revision>4</cp:revision>
  <cp:lastPrinted>2022-02-22T09:28:00Z</cp:lastPrinted>
  <dcterms:created xsi:type="dcterms:W3CDTF">2022-02-22T14:07:00Z</dcterms:created>
  <dcterms:modified xsi:type="dcterms:W3CDTF">2022-02-22T14:34:00Z</dcterms:modified>
</cp:coreProperties>
</file>