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0BF4C0" w14:textId="7852CEC8" w:rsidR="00A32070" w:rsidRPr="00F53EBD" w:rsidRDefault="00A32070" w:rsidP="00F53EBD">
      <w:pPr>
        <w:shd w:val="clear" w:color="auto" w:fill="FFFFFF"/>
        <w:spacing w:after="0" w:line="360" w:lineRule="auto"/>
        <w:outlineLvl w:val="3"/>
        <w:rPr>
          <w:rFonts w:eastAsia="Times New Roman" w:cstheme="minorHAnsi"/>
          <w:b/>
          <w:bCs/>
          <w:color w:val="000000"/>
          <w:sz w:val="20"/>
          <w:szCs w:val="20"/>
          <w:lang w:eastAsia="sv-SE"/>
        </w:rPr>
      </w:pPr>
      <w:r w:rsidRPr="00F53EBD">
        <w:rPr>
          <w:rFonts w:eastAsia="Times New Roman" w:cstheme="minorHAnsi"/>
          <w:b/>
          <w:bCs/>
          <w:color w:val="000000"/>
          <w:sz w:val="20"/>
          <w:szCs w:val="20"/>
          <w:lang w:eastAsia="sv-SE"/>
        </w:rPr>
        <w:t>PLAN- OCH BYGG</w:t>
      </w:r>
      <w:r w:rsidR="00E354FB" w:rsidRPr="00F53EBD">
        <w:rPr>
          <w:rFonts w:eastAsia="Times New Roman" w:cstheme="minorHAnsi"/>
          <w:b/>
          <w:bCs/>
          <w:color w:val="000000"/>
          <w:sz w:val="20"/>
          <w:szCs w:val="20"/>
          <w:lang w:eastAsia="sv-SE"/>
        </w:rPr>
        <w:t>FÖRORDNINGEN</w:t>
      </w:r>
    </w:p>
    <w:p w14:paraId="029BE721" w14:textId="36E343E6" w:rsidR="00B160F8" w:rsidRPr="00F53EBD" w:rsidRDefault="00A32070" w:rsidP="00F53EBD">
      <w:pPr>
        <w:shd w:val="clear" w:color="auto" w:fill="FFFFFF"/>
        <w:spacing w:after="0" w:line="360" w:lineRule="auto"/>
        <w:outlineLvl w:val="3"/>
        <w:rPr>
          <w:rFonts w:eastAsia="Times New Roman" w:cstheme="minorHAnsi"/>
          <w:b/>
          <w:bCs/>
          <w:color w:val="000000"/>
          <w:sz w:val="20"/>
          <w:szCs w:val="20"/>
          <w:lang w:eastAsia="sv-SE"/>
        </w:rPr>
      </w:pPr>
      <w:r w:rsidRPr="00F53EBD">
        <w:rPr>
          <w:rFonts w:cstheme="minorHAnsi"/>
          <w:noProof/>
          <w:sz w:val="20"/>
          <w:szCs w:val="20"/>
        </w:rPr>
        <w:drawing>
          <wp:inline distT="0" distB="0" distL="0" distR="0" wp14:anchorId="5C42ADA2" wp14:editId="51C699C9">
            <wp:extent cx="931545" cy="197485"/>
            <wp:effectExtent l="0" t="0" r="1905" b="0"/>
            <wp:docPr id="1" name="Bildobjekt 1" descr="Riksdagen - St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2" descr="Riksdagen - Start"/>
                    <pic:cNvPicPr>
                      <a:picLocks noChangeAspect="1" noChangeArrowheads="1"/>
                    </pic:cNvPicPr>
                  </pic:nvPicPr>
                  <pic:blipFill>
                    <a:blip r:embed="rId7" cstate="print">
                      <a:extLst>
                        <a:ext uri="{28A0092B-C50C-407E-A947-70E740481C1C}">
                          <a14:useLocalDpi xmlns:a14="http://schemas.microsoft.com/office/drawing/2010/main" val="0"/>
                        </a:ext>
                      </a:extLst>
                    </a:blip>
                    <a:srcRect t="23787" b="25374"/>
                    <a:stretch>
                      <a:fillRect/>
                    </a:stretch>
                  </pic:blipFill>
                  <pic:spPr bwMode="auto">
                    <a:xfrm>
                      <a:off x="0" y="0"/>
                      <a:ext cx="931545" cy="197485"/>
                    </a:xfrm>
                    <a:prstGeom prst="rect">
                      <a:avLst/>
                    </a:prstGeom>
                    <a:noFill/>
                    <a:ln>
                      <a:noFill/>
                    </a:ln>
                  </pic:spPr>
                </pic:pic>
              </a:graphicData>
            </a:graphic>
          </wp:inline>
        </w:drawing>
      </w:r>
    </w:p>
    <w:p w14:paraId="47B0AB9E" w14:textId="458CCEEF" w:rsidR="00B160F8" w:rsidRPr="00F53EBD" w:rsidRDefault="00B160F8" w:rsidP="00F53EBD">
      <w:pPr>
        <w:shd w:val="clear" w:color="auto" w:fill="FFFFFF"/>
        <w:spacing w:after="0" w:line="360" w:lineRule="auto"/>
        <w:outlineLvl w:val="3"/>
        <w:rPr>
          <w:rFonts w:eastAsia="Times New Roman" w:cstheme="minorHAnsi"/>
          <w:b/>
          <w:bCs/>
          <w:color w:val="000000"/>
          <w:sz w:val="20"/>
          <w:szCs w:val="20"/>
          <w:lang w:eastAsia="sv-SE"/>
        </w:rPr>
      </w:pPr>
    </w:p>
    <w:p w14:paraId="39B162FC" w14:textId="77777777" w:rsidR="00F53EBD" w:rsidRPr="00F53EBD" w:rsidRDefault="00F53EBD" w:rsidP="00F53EBD">
      <w:pPr>
        <w:shd w:val="clear" w:color="auto" w:fill="FFFFFF"/>
        <w:spacing w:after="0" w:line="360" w:lineRule="auto"/>
        <w:rPr>
          <w:rFonts w:cstheme="minorHAnsi"/>
          <w:b/>
          <w:bCs/>
          <w:color w:val="000000"/>
          <w:sz w:val="20"/>
          <w:szCs w:val="20"/>
        </w:rPr>
      </w:pPr>
      <w:hyperlink r:id="rId8" w:anchor="K5" w:history="1">
        <w:r w:rsidRPr="00F53EBD">
          <w:rPr>
            <w:rStyle w:val="Hyperlnk"/>
            <w:rFonts w:cstheme="minorHAnsi"/>
            <w:b/>
            <w:bCs/>
            <w:color w:val="333333"/>
            <w:sz w:val="20"/>
            <w:szCs w:val="20"/>
          </w:rPr>
          <w:t>5 kap. Funktions- och säkerhetsåtgärder</w:t>
        </w:r>
      </w:hyperlink>
    </w:p>
    <w:p w14:paraId="30F9F85D" w14:textId="77777777" w:rsidR="00F53EBD" w:rsidRPr="00F53EBD" w:rsidRDefault="00F53EBD" w:rsidP="00F53EBD">
      <w:pPr>
        <w:shd w:val="clear" w:color="auto" w:fill="FFFFFF"/>
        <w:spacing w:after="0" w:line="360" w:lineRule="auto"/>
        <w:outlineLvl w:val="3"/>
        <w:rPr>
          <w:rFonts w:eastAsia="Times New Roman" w:cstheme="minorHAnsi"/>
          <w:b/>
          <w:bCs/>
          <w:color w:val="000000"/>
          <w:sz w:val="20"/>
          <w:szCs w:val="20"/>
          <w:lang w:eastAsia="sv-SE"/>
        </w:rPr>
      </w:pPr>
    </w:p>
    <w:p w14:paraId="47154115" w14:textId="77777777" w:rsidR="00F53EBD" w:rsidRPr="00F53EBD" w:rsidRDefault="00F53EBD" w:rsidP="00F53EBD">
      <w:pPr>
        <w:pStyle w:val="Rubrik4"/>
        <w:shd w:val="clear" w:color="auto" w:fill="FFFFFF"/>
        <w:spacing w:before="0" w:line="360" w:lineRule="auto"/>
        <w:rPr>
          <w:rFonts w:asciiTheme="minorHAnsi" w:hAnsiTheme="minorHAnsi" w:cstheme="minorHAnsi"/>
          <w:b/>
          <w:bCs/>
          <w:i w:val="0"/>
          <w:iCs w:val="0"/>
          <w:color w:val="222222"/>
          <w:sz w:val="20"/>
          <w:szCs w:val="20"/>
        </w:rPr>
      </w:pPr>
      <w:bookmarkStart w:id="0" w:name="Funktionskontroll_av_ventilationssystem"/>
      <w:r w:rsidRPr="00F53EBD">
        <w:rPr>
          <w:rFonts w:asciiTheme="minorHAnsi" w:hAnsiTheme="minorHAnsi" w:cstheme="minorHAnsi"/>
          <w:b/>
          <w:bCs/>
          <w:i w:val="0"/>
          <w:iCs w:val="0"/>
          <w:color w:val="333333"/>
          <w:sz w:val="20"/>
          <w:szCs w:val="20"/>
        </w:rPr>
        <w:t>Funktionskontroll av ventilationssystem</w:t>
      </w:r>
      <w:bookmarkEnd w:id="0"/>
    </w:p>
    <w:p w14:paraId="156E9A5F" w14:textId="77777777"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 w:name="K5P1"/>
      <w:r w:rsidRPr="00F53EBD">
        <w:rPr>
          <w:rFonts w:asciiTheme="minorHAnsi" w:hAnsiTheme="minorHAnsi" w:cstheme="minorHAnsi"/>
          <w:b/>
          <w:bCs/>
          <w:color w:val="333333"/>
          <w:sz w:val="20"/>
          <w:szCs w:val="20"/>
        </w:rPr>
        <w:t>1 §</w:t>
      </w:r>
      <w:bookmarkEnd w:id="1"/>
      <w:r w:rsidRPr="00F53EBD">
        <w:rPr>
          <w:rFonts w:asciiTheme="minorHAnsi" w:hAnsiTheme="minorHAnsi" w:cstheme="minorHAnsi"/>
          <w:color w:val="000000"/>
          <w:sz w:val="20"/>
          <w:szCs w:val="20"/>
        </w:rPr>
        <w:t>   För att säkerställa ett tillfredsställande inomhusklimat enligt 8 kap. 25 § plan- och bygglagen (2010:900) ska en byggnads ägare se till att funktionen hos ventilationssystemet i byggnaden kontrolleras innan systemet tas i bruk för första gången (första besiktning) och därefter regelbundet vid återkommande tillfällen (återkommande besiktning).</w:t>
      </w:r>
    </w:p>
    <w:p w14:paraId="4F24FCE3" w14:textId="77777777"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En- och tvåbostadshus omfattas inte av kravet på återkommande besiktning.</w:t>
      </w:r>
    </w:p>
    <w:p w14:paraId="54C7995B" w14:textId="77777777" w:rsid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 w:name="K5P2"/>
      <w:r w:rsidRPr="00F53EBD">
        <w:rPr>
          <w:rFonts w:asciiTheme="minorHAnsi" w:hAnsiTheme="minorHAnsi" w:cstheme="minorHAnsi"/>
          <w:b/>
          <w:bCs/>
          <w:color w:val="333333"/>
          <w:sz w:val="20"/>
          <w:szCs w:val="20"/>
        </w:rPr>
        <w:t>2 §</w:t>
      </w:r>
      <w:bookmarkEnd w:id="2"/>
      <w:r w:rsidRPr="00F53EBD">
        <w:rPr>
          <w:rFonts w:asciiTheme="minorHAnsi" w:hAnsiTheme="minorHAnsi" w:cstheme="minorHAnsi"/>
          <w:color w:val="000000"/>
          <w:sz w:val="20"/>
          <w:szCs w:val="20"/>
        </w:rPr>
        <w:t>   Vid den första besiktningen ska det kontrolleras att</w:t>
      </w:r>
    </w:p>
    <w:p w14:paraId="47394D2D" w14:textId="77777777" w:rsidR="00F53EBD" w:rsidRDefault="00F53EBD" w:rsidP="00F53EBD">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funktionen och egenskaperna hos ventilationssystemet överensstämmer med gällande föreskrifter,</w:t>
      </w:r>
    </w:p>
    <w:p w14:paraId="001E6CED" w14:textId="77777777" w:rsidR="00F53EBD" w:rsidRDefault="00F53EBD" w:rsidP="00F53EBD">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systemet inte innehåller föroreningar som kan spridas i byggnaden,</w:t>
      </w:r>
    </w:p>
    <w:p w14:paraId="097D344E" w14:textId="77777777" w:rsidR="00F53EBD" w:rsidRDefault="00F53EBD" w:rsidP="00F53EBD">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instruktioner och skötselanvisningar finns lätt tillgängliga för dem som ska sköta systemet, och</w:t>
      </w:r>
    </w:p>
    <w:p w14:paraId="59066A27" w14:textId="72F704B9" w:rsidR="00F53EBD" w:rsidRPr="00F53EBD" w:rsidRDefault="00F53EBD" w:rsidP="00F53EBD">
      <w:pPr>
        <w:pStyle w:val="Normalwebb"/>
        <w:numPr>
          <w:ilvl w:val="0"/>
          <w:numId w:val="4"/>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systemet i övrigt fungerar på det sätt som är avsett.</w:t>
      </w:r>
    </w:p>
    <w:p w14:paraId="01D13A7C" w14:textId="77777777" w:rsid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3" w:name="K5P3"/>
      <w:r w:rsidRPr="00F53EBD">
        <w:rPr>
          <w:rFonts w:asciiTheme="minorHAnsi" w:hAnsiTheme="minorHAnsi" w:cstheme="minorHAnsi"/>
          <w:b/>
          <w:bCs/>
          <w:color w:val="333333"/>
          <w:sz w:val="20"/>
          <w:szCs w:val="20"/>
        </w:rPr>
        <w:t>3 §</w:t>
      </w:r>
      <w:bookmarkEnd w:id="3"/>
      <w:r w:rsidRPr="00F53EBD">
        <w:rPr>
          <w:rFonts w:asciiTheme="minorHAnsi" w:hAnsiTheme="minorHAnsi" w:cstheme="minorHAnsi"/>
          <w:color w:val="000000"/>
          <w:sz w:val="20"/>
          <w:szCs w:val="20"/>
        </w:rPr>
        <w:t>   Vid varje återkommande besiktning ska det</w:t>
      </w:r>
    </w:p>
    <w:p w14:paraId="1B07C13A" w14:textId="77777777" w:rsidR="00F53EBD" w:rsidRDefault="00F53EBD" w:rsidP="00F53EBD">
      <w:pPr>
        <w:pStyle w:val="Normalwebb"/>
        <w:numPr>
          <w:ilvl w:val="0"/>
          <w:numId w:val="5"/>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 xml:space="preserve">kontrolleras att funktionen och egenskaperna hos ventilationssystemet i huvudsak överensstämmer med de föreskrifter som gällde när systemet togs i bruk samt att kraven enligt 2 § </w:t>
      </w:r>
      <w:proofErr w:type="gramStart"/>
      <w:r w:rsidRPr="00F53EBD">
        <w:rPr>
          <w:rFonts w:asciiTheme="minorHAnsi" w:hAnsiTheme="minorHAnsi" w:cstheme="minorHAnsi"/>
          <w:color w:val="000000"/>
          <w:sz w:val="20"/>
          <w:szCs w:val="20"/>
        </w:rPr>
        <w:t>2-4</w:t>
      </w:r>
      <w:proofErr w:type="gramEnd"/>
      <w:r w:rsidRPr="00F53EBD">
        <w:rPr>
          <w:rFonts w:asciiTheme="minorHAnsi" w:hAnsiTheme="minorHAnsi" w:cstheme="minorHAnsi"/>
          <w:color w:val="000000"/>
          <w:sz w:val="20"/>
          <w:szCs w:val="20"/>
        </w:rPr>
        <w:t xml:space="preserve"> är uppfyllda, och</w:t>
      </w:r>
    </w:p>
    <w:p w14:paraId="66234444" w14:textId="29B8364C" w:rsidR="00F53EBD" w:rsidRPr="00F53EBD" w:rsidRDefault="00F53EBD" w:rsidP="00F53EBD">
      <w:pPr>
        <w:pStyle w:val="Normalwebb"/>
        <w:numPr>
          <w:ilvl w:val="0"/>
          <w:numId w:val="5"/>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undersökas vilka åtgärder som kan vidtas för att förbättra energihushållningen i ventilationssystemet och som inte medför ett försämrat inomhusklimat.</w:t>
      </w:r>
    </w:p>
    <w:p w14:paraId="23F03570" w14:textId="77777777" w:rsid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4" w:name="K5P4"/>
      <w:r w:rsidRPr="00F53EBD">
        <w:rPr>
          <w:rFonts w:asciiTheme="minorHAnsi" w:hAnsiTheme="minorHAnsi" w:cstheme="minorHAnsi"/>
          <w:b/>
          <w:bCs/>
          <w:color w:val="333333"/>
          <w:sz w:val="20"/>
          <w:szCs w:val="20"/>
        </w:rPr>
        <w:t>4 §</w:t>
      </w:r>
      <w:bookmarkEnd w:id="4"/>
      <w:r w:rsidRPr="00F53EBD">
        <w:rPr>
          <w:rFonts w:asciiTheme="minorHAnsi" w:hAnsiTheme="minorHAnsi" w:cstheme="minorHAnsi"/>
          <w:color w:val="000000"/>
          <w:sz w:val="20"/>
          <w:szCs w:val="20"/>
        </w:rPr>
        <w:t>   Vid varje besiktning ska den som utför besiktningen föra protokoll och i protokollet anteckna</w:t>
      </w:r>
    </w:p>
    <w:p w14:paraId="32A58E19" w14:textId="77777777" w:rsidR="00F53EBD" w:rsidRDefault="00F53EBD" w:rsidP="00F53EBD">
      <w:pPr>
        <w:pStyle w:val="Normalwebb"/>
        <w:numPr>
          <w:ilvl w:val="0"/>
          <w:numId w:val="6"/>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resultatet av kontrollen,</w:t>
      </w:r>
    </w:p>
    <w:p w14:paraId="350ADEF5" w14:textId="77777777" w:rsidR="00F53EBD" w:rsidRDefault="00F53EBD" w:rsidP="00F53EBD">
      <w:pPr>
        <w:pStyle w:val="Normalwebb"/>
        <w:numPr>
          <w:ilvl w:val="0"/>
          <w:numId w:val="6"/>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resultatet av undersökningen enligt 3 § 2, om besiktningen är en återkommande besiktning, och</w:t>
      </w:r>
    </w:p>
    <w:p w14:paraId="71FEC655" w14:textId="7A65F8E8" w:rsidR="00F53EBD" w:rsidRPr="00F53EBD" w:rsidRDefault="00F53EBD" w:rsidP="00F53EBD">
      <w:pPr>
        <w:pStyle w:val="Normalwebb"/>
        <w:numPr>
          <w:ilvl w:val="0"/>
          <w:numId w:val="6"/>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sådana uppgifter om luftflöden och om ventilationssystemets drifttider och installerade eleffekt som behövs för att kunna beräkna den mängd energi som används för ventilation av byggnaden.</w:t>
      </w:r>
    </w:p>
    <w:p w14:paraId="0F2B5918" w14:textId="77777777" w:rsid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5" w:name="K5P5"/>
      <w:r w:rsidRPr="00F53EBD">
        <w:rPr>
          <w:rFonts w:asciiTheme="minorHAnsi" w:hAnsiTheme="minorHAnsi" w:cstheme="minorHAnsi"/>
          <w:b/>
          <w:bCs/>
          <w:color w:val="333333"/>
          <w:sz w:val="20"/>
          <w:szCs w:val="20"/>
        </w:rPr>
        <w:t>5 §</w:t>
      </w:r>
      <w:bookmarkEnd w:id="5"/>
      <w:r w:rsidRPr="00F53EBD">
        <w:rPr>
          <w:rFonts w:asciiTheme="minorHAnsi" w:hAnsiTheme="minorHAnsi" w:cstheme="minorHAnsi"/>
          <w:color w:val="000000"/>
          <w:sz w:val="20"/>
          <w:szCs w:val="20"/>
        </w:rPr>
        <w:t>   Den som har utfört besiktningen ska</w:t>
      </w:r>
    </w:p>
    <w:p w14:paraId="331068D3" w14:textId="77777777" w:rsidR="00F53EBD" w:rsidRDefault="00F53EBD" w:rsidP="00F53EBD">
      <w:pPr>
        <w:pStyle w:val="Normalwebb"/>
        <w:numPr>
          <w:ilvl w:val="0"/>
          <w:numId w:val="7"/>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lämna ett exemplar av protokollet till byggnadens ägare och skicka ett exemplar till byggnadsnämnden, och</w:t>
      </w:r>
    </w:p>
    <w:p w14:paraId="560B9EB8" w14:textId="1D53CDF1" w:rsidR="00F53EBD" w:rsidRPr="00F53EBD" w:rsidRDefault="00F53EBD" w:rsidP="00F53EBD">
      <w:pPr>
        <w:pStyle w:val="Normalwebb"/>
        <w:numPr>
          <w:ilvl w:val="0"/>
          <w:numId w:val="7"/>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utfärda ett intyg om att besiktningen har gjorts med uppgift om datum för besiktningen, resultatet av kontrollen och datum för nästa besiktning.</w:t>
      </w:r>
    </w:p>
    <w:p w14:paraId="16D4CBCB" w14:textId="77777777"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6" w:name="K5P6"/>
      <w:r w:rsidRPr="00F53EBD">
        <w:rPr>
          <w:rFonts w:asciiTheme="minorHAnsi" w:hAnsiTheme="minorHAnsi" w:cstheme="minorHAnsi"/>
          <w:b/>
          <w:bCs/>
          <w:color w:val="333333"/>
          <w:sz w:val="20"/>
          <w:szCs w:val="20"/>
        </w:rPr>
        <w:t>6 §</w:t>
      </w:r>
      <w:bookmarkEnd w:id="6"/>
      <w:r w:rsidRPr="00F53EBD">
        <w:rPr>
          <w:rFonts w:asciiTheme="minorHAnsi" w:hAnsiTheme="minorHAnsi" w:cstheme="minorHAnsi"/>
          <w:color w:val="000000"/>
          <w:sz w:val="20"/>
          <w:szCs w:val="20"/>
        </w:rPr>
        <w:t>   Byggnadens ägare ska anslå besiktningsintyget på en väl synlig plats i byggnaden.</w:t>
      </w:r>
    </w:p>
    <w:p w14:paraId="7C9AE124" w14:textId="17923691" w:rsid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7" w:name="K5P7"/>
      <w:r w:rsidRPr="00F53EBD">
        <w:rPr>
          <w:rFonts w:asciiTheme="minorHAnsi" w:hAnsiTheme="minorHAnsi" w:cstheme="minorHAnsi"/>
          <w:b/>
          <w:bCs/>
          <w:color w:val="333333"/>
          <w:sz w:val="20"/>
          <w:szCs w:val="20"/>
        </w:rPr>
        <w:t>7 §</w:t>
      </w:r>
      <w:bookmarkEnd w:id="7"/>
      <w:r w:rsidRPr="00F53EBD">
        <w:rPr>
          <w:rFonts w:asciiTheme="minorHAnsi" w:hAnsiTheme="minorHAnsi" w:cstheme="minorHAnsi"/>
          <w:color w:val="000000"/>
          <w:sz w:val="20"/>
          <w:szCs w:val="20"/>
        </w:rPr>
        <w:t>   Om byggnadens ägare har anledning att misstänka att ventilationssystemet inte uppfyller de krav som avses i 2 § 1 eller 3 § 1, ska ägaren snarast möjligt vidta de åtgärder som behövs för att kraven ska vara uppfyllda.</w:t>
      </w:r>
    </w:p>
    <w:p w14:paraId="5F441494" w14:textId="77777777"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p>
    <w:p w14:paraId="5CBC1D55" w14:textId="77777777" w:rsidR="00F53EBD" w:rsidRPr="00F53EBD" w:rsidRDefault="00F53EBD" w:rsidP="00F53EBD">
      <w:pPr>
        <w:pStyle w:val="Rubrik4"/>
        <w:shd w:val="clear" w:color="auto" w:fill="FFFFFF"/>
        <w:spacing w:before="0" w:line="360" w:lineRule="auto"/>
        <w:rPr>
          <w:rFonts w:asciiTheme="minorHAnsi" w:hAnsiTheme="minorHAnsi" w:cstheme="minorHAnsi"/>
          <w:b/>
          <w:bCs/>
          <w:i w:val="0"/>
          <w:iCs w:val="0"/>
          <w:color w:val="222222"/>
          <w:sz w:val="20"/>
          <w:szCs w:val="20"/>
        </w:rPr>
      </w:pPr>
      <w:bookmarkStart w:id="8" w:name="Kontroll_av_motordrivna_anordningar_i_by"/>
      <w:r w:rsidRPr="00F53EBD">
        <w:rPr>
          <w:rFonts w:asciiTheme="minorHAnsi" w:hAnsiTheme="minorHAnsi" w:cstheme="minorHAnsi"/>
          <w:b/>
          <w:bCs/>
          <w:i w:val="0"/>
          <w:iCs w:val="0"/>
          <w:color w:val="333333"/>
          <w:sz w:val="20"/>
          <w:szCs w:val="20"/>
        </w:rPr>
        <w:lastRenderedPageBreak/>
        <w:t>Kontroll av motordrivna anordningar i byggnadsverk</w:t>
      </w:r>
      <w:bookmarkEnd w:id="8"/>
    </w:p>
    <w:p w14:paraId="531B9DAA" w14:textId="77777777" w:rsid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9" w:name="K5P8"/>
      <w:r w:rsidRPr="00F53EBD">
        <w:rPr>
          <w:rFonts w:asciiTheme="minorHAnsi" w:hAnsiTheme="minorHAnsi" w:cstheme="minorHAnsi"/>
          <w:b/>
          <w:bCs/>
          <w:color w:val="333333"/>
          <w:sz w:val="20"/>
          <w:szCs w:val="20"/>
        </w:rPr>
        <w:t>8 §</w:t>
      </w:r>
      <w:bookmarkEnd w:id="9"/>
      <w:r w:rsidRPr="00F53EBD">
        <w:rPr>
          <w:rFonts w:asciiTheme="minorHAnsi" w:hAnsiTheme="minorHAnsi" w:cstheme="minorHAnsi"/>
          <w:color w:val="000000"/>
          <w:sz w:val="20"/>
          <w:szCs w:val="20"/>
        </w:rPr>
        <w:t>   Om Boverket med stöd av 10 kap. 19 § har meddelat föreskrifter om det, ska den som äger eller annars ansvarar för en motordriven anordning som är installerad i ett byggnadsverk se till att anordningen kontrolleras</w:t>
      </w:r>
    </w:p>
    <w:p w14:paraId="540FCBD6" w14:textId="77777777" w:rsidR="00F53EBD" w:rsidRDefault="00F53EBD" w:rsidP="00F53EBD">
      <w:pPr>
        <w:pStyle w:val="Normalwebb"/>
        <w:numPr>
          <w:ilvl w:val="0"/>
          <w:numId w:val="8"/>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innan anordningen tas i bruk första gången (första besiktning),</w:t>
      </w:r>
    </w:p>
    <w:p w14:paraId="1D7E066F" w14:textId="77777777" w:rsidR="00F53EBD" w:rsidRDefault="00F53EBD" w:rsidP="00F53EBD">
      <w:pPr>
        <w:pStyle w:val="Normalwebb"/>
        <w:numPr>
          <w:ilvl w:val="0"/>
          <w:numId w:val="8"/>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med intervaller på minst sex månader och högst sex år (återkommande besiktning), eller</w:t>
      </w:r>
    </w:p>
    <w:p w14:paraId="37BE3E70" w14:textId="0D58A9FD" w:rsidR="00F53EBD" w:rsidRPr="00F53EBD" w:rsidRDefault="00F53EBD" w:rsidP="00F53EBD">
      <w:pPr>
        <w:pStyle w:val="Normalwebb"/>
        <w:numPr>
          <w:ilvl w:val="0"/>
          <w:numId w:val="8"/>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innan anordningen för första gången tas i bruk efter att ha ändrats (revisionsbesiktning).</w:t>
      </w:r>
    </w:p>
    <w:p w14:paraId="186E327F" w14:textId="06C99AA8"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 xml:space="preserve">Vid besiktningen ska det kontrolleras om anordningen uppfyller de krav på skydd för säkerhet och hälsa som avses i 8 kap. 4 § plan- och bygglagen (2010:900) och anslutande föreskrifter. Vid besiktning av linbaneanläggningar som omfattas av Europaparlamentets och rådets förordning (EU) nr 2016/424 av den 9 mars 2016 om linbaneanläggningar och om upphävande av direktiv 2000/9/EG, ska det dessutom kontrolleras om anläggningen uppfyller kraven i den förordningen. </w:t>
      </w:r>
    </w:p>
    <w:p w14:paraId="5693E383" w14:textId="77777777"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0" w:name="K5P9"/>
      <w:r w:rsidRPr="00F53EBD">
        <w:rPr>
          <w:rFonts w:asciiTheme="minorHAnsi" w:hAnsiTheme="minorHAnsi" w:cstheme="minorHAnsi"/>
          <w:b/>
          <w:bCs/>
          <w:color w:val="333333"/>
          <w:sz w:val="20"/>
          <w:szCs w:val="20"/>
        </w:rPr>
        <w:t>9 §</w:t>
      </w:r>
      <w:bookmarkEnd w:id="10"/>
      <w:r w:rsidRPr="00F53EBD">
        <w:rPr>
          <w:rFonts w:asciiTheme="minorHAnsi" w:hAnsiTheme="minorHAnsi" w:cstheme="minorHAnsi"/>
          <w:color w:val="000000"/>
          <w:sz w:val="20"/>
          <w:szCs w:val="20"/>
        </w:rPr>
        <w:t>   Om tillsynsmyndigheten med stöd av 8 kap. 6 eller 7 § har beslutat om det, ska den som äger eller annars ansvarar för en motordriven anordning som är installerad i ett byggnadsverk se till att anordningen kontrolleras (särskild besiktning) i enlighet med det som anges i tillsynsmyndighetens beslut. Förordning (2016:773).</w:t>
      </w:r>
    </w:p>
    <w:p w14:paraId="028C0D55" w14:textId="77777777"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1" w:name="K5P10"/>
      <w:r w:rsidRPr="00F53EBD">
        <w:rPr>
          <w:rFonts w:asciiTheme="minorHAnsi" w:hAnsiTheme="minorHAnsi" w:cstheme="minorHAnsi"/>
          <w:b/>
          <w:bCs/>
          <w:color w:val="333333"/>
          <w:sz w:val="20"/>
          <w:szCs w:val="20"/>
        </w:rPr>
        <w:t>10 §</w:t>
      </w:r>
      <w:bookmarkEnd w:id="11"/>
      <w:r w:rsidRPr="00F53EBD">
        <w:rPr>
          <w:rFonts w:asciiTheme="minorHAnsi" w:hAnsiTheme="minorHAnsi" w:cstheme="minorHAnsi"/>
          <w:color w:val="000000"/>
          <w:sz w:val="20"/>
          <w:szCs w:val="20"/>
        </w:rPr>
        <w:t xml:space="preserve">   En besiktning enligt 8 eller 9 § ska utföras av någon vars kompetens för uppgiften har styrkts genom ackreditering enligt lagen (2011:791) om ackreditering och teknisk kontroll och Europaparlamentets och rådets förordning (EG) nr 765/2008 om krav för ackreditering och upphävande av förordning (EEG) nr 339/93, eller av någon som uppfyller motsvarande krav enligt bestämmelser i ett annat land i Europeiska unionen eller </w:t>
      </w:r>
      <w:proofErr w:type="gramStart"/>
      <w:r w:rsidRPr="00F53EBD">
        <w:rPr>
          <w:rFonts w:asciiTheme="minorHAnsi" w:hAnsiTheme="minorHAnsi" w:cstheme="minorHAnsi"/>
          <w:color w:val="000000"/>
          <w:sz w:val="20"/>
          <w:szCs w:val="20"/>
        </w:rPr>
        <w:t>Europeiska</w:t>
      </w:r>
      <w:proofErr w:type="gramEnd"/>
      <w:r w:rsidRPr="00F53EBD">
        <w:rPr>
          <w:rFonts w:asciiTheme="minorHAnsi" w:hAnsiTheme="minorHAnsi" w:cstheme="minorHAnsi"/>
          <w:color w:val="000000"/>
          <w:sz w:val="20"/>
          <w:szCs w:val="20"/>
        </w:rPr>
        <w:t xml:space="preserve"> ekonomiska samarbetsområdet.</w:t>
      </w:r>
    </w:p>
    <w:p w14:paraId="51E82934" w14:textId="29328A7C"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 xml:space="preserve">Bestämmelser om tillfällig yrkesutövning och erkännande av yrkeskvalifikationer som har förvärvats eller erkänts i en annan stat än Sverige inom </w:t>
      </w:r>
      <w:proofErr w:type="gramStart"/>
      <w:r w:rsidRPr="00F53EBD">
        <w:rPr>
          <w:rFonts w:asciiTheme="minorHAnsi" w:hAnsiTheme="minorHAnsi" w:cstheme="minorHAnsi"/>
          <w:color w:val="000000"/>
          <w:sz w:val="20"/>
          <w:szCs w:val="20"/>
        </w:rPr>
        <w:t>Europeiska</w:t>
      </w:r>
      <w:proofErr w:type="gramEnd"/>
      <w:r w:rsidRPr="00F53EBD">
        <w:rPr>
          <w:rFonts w:asciiTheme="minorHAnsi" w:hAnsiTheme="minorHAnsi" w:cstheme="minorHAnsi"/>
          <w:color w:val="000000"/>
          <w:sz w:val="20"/>
          <w:szCs w:val="20"/>
        </w:rPr>
        <w:t xml:space="preserve"> ekonomiska samarbetsområdet eller i Schweiz finns i lagen (2016:145) om erkännande av yrkeskvalifikationer och i de föreskrifter som meddelas i anslutning till den lagen.</w:t>
      </w:r>
    </w:p>
    <w:p w14:paraId="7E671449" w14:textId="77777777" w:rsid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2" w:name="K5P11"/>
      <w:r w:rsidRPr="00F53EBD">
        <w:rPr>
          <w:rFonts w:asciiTheme="minorHAnsi" w:hAnsiTheme="minorHAnsi" w:cstheme="minorHAnsi"/>
          <w:b/>
          <w:bCs/>
          <w:color w:val="333333"/>
          <w:sz w:val="20"/>
          <w:szCs w:val="20"/>
        </w:rPr>
        <w:t>11 §</w:t>
      </w:r>
      <w:bookmarkEnd w:id="12"/>
      <w:r w:rsidRPr="00F53EBD">
        <w:rPr>
          <w:rFonts w:asciiTheme="minorHAnsi" w:hAnsiTheme="minorHAnsi" w:cstheme="minorHAnsi"/>
          <w:color w:val="000000"/>
          <w:sz w:val="20"/>
          <w:szCs w:val="20"/>
        </w:rPr>
        <w:t>   Den som har utfört besiktningen ska</w:t>
      </w:r>
    </w:p>
    <w:p w14:paraId="36CD1C20" w14:textId="77777777" w:rsidR="00F53EBD" w:rsidRDefault="00F53EBD" w:rsidP="00F53EBD">
      <w:pPr>
        <w:pStyle w:val="Normalwebb"/>
        <w:numPr>
          <w:ilvl w:val="0"/>
          <w:numId w:val="9"/>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utfärda ett protokoll om att besiktningen har gjorts och vad den omfattat,</w:t>
      </w:r>
    </w:p>
    <w:p w14:paraId="43405ABD" w14:textId="77777777" w:rsidR="00F53EBD" w:rsidRDefault="00F53EBD" w:rsidP="00F53EBD">
      <w:pPr>
        <w:pStyle w:val="Normalwebb"/>
        <w:numPr>
          <w:ilvl w:val="0"/>
          <w:numId w:val="9"/>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i protokollet ange om anordningen har sådana brister som avses i 10 kap. 20 § andra stycket 1 eller 2 och vilka bristerna i så fall är, och</w:t>
      </w:r>
    </w:p>
    <w:p w14:paraId="528199FE" w14:textId="4CFA8EAD" w:rsidR="00F53EBD" w:rsidRPr="00F53EBD" w:rsidRDefault="00F53EBD" w:rsidP="00F53EBD">
      <w:pPr>
        <w:pStyle w:val="Normalwebb"/>
        <w:numPr>
          <w:ilvl w:val="0"/>
          <w:numId w:val="9"/>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lämna ett exemplar av protokollet till den som äger eller annars ansvarar för anordningen.</w:t>
      </w:r>
    </w:p>
    <w:p w14:paraId="50FD778B" w14:textId="6FBF916A" w:rsid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Om anordningen har sådana brister som avses i 10 kap. 20 § andra stycket 1 ska den som har utfört besiktningen omedelbart underrätta den som äger eller annars ansvarar för anordningen om detta samt skicka ett exemplar av protokollet till byggnadsnämnden.</w:t>
      </w:r>
    </w:p>
    <w:p w14:paraId="233A87D8" w14:textId="77777777"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p>
    <w:p w14:paraId="26DFFA45" w14:textId="77777777" w:rsidR="00F53EBD" w:rsidRPr="00F53EBD" w:rsidRDefault="00F53EBD" w:rsidP="00F53EBD">
      <w:pPr>
        <w:pStyle w:val="Rubrik4"/>
        <w:shd w:val="clear" w:color="auto" w:fill="FFFFFF"/>
        <w:spacing w:before="0" w:line="360" w:lineRule="auto"/>
        <w:rPr>
          <w:rFonts w:asciiTheme="minorHAnsi" w:hAnsiTheme="minorHAnsi" w:cstheme="minorHAnsi"/>
          <w:b/>
          <w:bCs/>
          <w:i w:val="0"/>
          <w:iCs w:val="0"/>
          <w:color w:val="222222"/>
          <w:sz w:val="20"/>
          <w:szCs w:val="20"/>
        </w:rPr>
      </w:pPr>
      <w:bookmarkStart w:id="13" w:name="Användning_av_motordrivna_anordningar_i_"/>
      <w:r w:rsidRPr="00F53EBD">
        <w:rPr>
          <w:rFonts w:asciiTheme="minorHAnsi" w:hAnsiTheme="minorHAnsi" w:cstheme="minorHAnsi"/>
          <w:b/>
          <w:bCs/>
          <w:i w:val="0"/>
          <w:iCs w:val="0"/>
          <w:color w:val="333333"/>
          <w:sz w:val="20"/>
          <w:szCs w:val="20"/>
        </w:rPr>
        <w:t>Användning av motordrivna anordningar i byggnadsverk</w:t>
      </w:r>
      <w:bookmarkEnd w:id="13"/>
    </w:p>
    <w:p w14:paraId="7990FCAF" w14:textId="77777777"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4" w:name="K5P12"/>
      <w:r w:rsidRPr="00F53EBD">
        <w:rPr>
          <w:rFonts w:asciiTheme="minorHAnsi" w:hAnsiTheme="minorHAnsi" w:cstheme="minorHAnsi"/>
          <w:b/>
          <w:bCs/>
          <w:color w:val="333333"/>
          <w:sz w:val="20"/>
          <w:szCs w:val="20"/>
        </w:rPr>
        <w:t>12 §</w:t>
      </w:r>
      <w:bookmarkEnd w:id="14"/>
      <w:r w:rsidRPr="00F53EBD">
        <w:rPr>
          <w:rFonts w:asciiTheme="minorHAnsi" w:hAnsiTheme="minorHAnsi" w:cstheme="minorHAnsi"/>
          <w:color w:val="000000"/>
          <w:sz w:val="20"/>
          <w:szCs w:val="20"/>
        </w:rPr>
        <w:t>   En motordriven anordning som är installerad i ett byggnadsverk får användas endast för det ändamål och med den belastning och hastighet som anordningen är avsedd för och endast om den uppfyller kraven på skydd för säkerhet och hälsa.</w:t>
      </w:r>
    </w:p>
    <w:p w14:paraId="4A3ABAB0" w14:textId="77777777"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5" w:name="K5P13"/>
      <w:r w:rsidRPr="00F53EBD">
        <w:rPr>
          <w:rFonts w:asciiTheme="minorHAnsi" w:hAnsiTheme="minorHAnsi" w:cstheme="minorHAnsi"/>
          <w:b/>
          <w:bCs/>
          <w:color w:val="333333"/>
          <w:sz w:val="20"/>
          <w:szCs w:val="20"/>
        </w:rPr>
        <w:t>13 §</w:t>
      </w:r>
      <w:bookmarkEnd w:id="15"/>
      <w:r w:rsidRPr="00F53EBD">
        <w:rPr>
          <w:rFonts w:asciiTheme="minorHAnsi" w:hAnsiTheme="minorHAnsi" w:cstheme="minorHAnsi"/>
          <w:color w:val="000000"/>
          <w:sz w:val="20"/>
          <w:szCs w:val="20"/>
        </w:rPr>
        <w:t>   Om en motordriven anordning ska kontrolleras enligt 8 eller 9 § och kontrollen inte har gjorts inom föreskriven tid, får anordningen inte användas förrän kontrollen är gjord.</w:t>
      </w:r>
    </w:p>
    <w:p w14:paraId="4A18C82E" w14:textId="77777777"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6" w:name="K5P14"/>
      <w:r w:rsidRPr="00F53EBD">
        <w:rPr>
          <w:rFonts w:asciiTheme="minorHAnsi" w:hAnsiTheme="minorHAnsi" w:cstheme="minorHAnsi"/>
          <w:b/>
          <w:bCs/>
          <w:color w:val="333333"/>
          <w:sz w:val="20"/>
          <w:szCs w:val="20"/>
        </w:rPr>
        <w:lastRenderedPageBreak/>
        <w:t>14 §</w:t>
      </w:r>
      <w:bookmarkEnd w:id="16"/>
      <w:r w:rsidRPr="00F53EBD">
        <w:rPr>
          <w:rFonts w:asciiTheme="minorHAnsi" w:hAnsiTheme="minorHAnsi" w:cstheme="minorHAnsi"/>
          <w:color w:val="000000"/>
          <w:sz w:val="20"/>
          <w:szCs w:val="20"/>
        </w:rPr>
        <w:t>   En motordriven anordning får inte användas om den som äger eller annars ansvarar för anordningen inte kan visa med ett protokoll enligt 11 § att anordningen uppfyller de krav på skydd för säkerhet och hälsa som avses i 10 kap. 20 § andra stycket 1.</w:t>
      </w:r>
    </w:p>
    <w:p w14:paraId="33C4692C" w14:textId="77777777"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7" w:name="K5P15"/>
      <w:r w:rsidRPr="00F53EBD">
        <w:rPr>
          <w:rFonts w:asciiTheme="minorHAnsi" w:hAnsiTheme="minorHAnsi" w:cstheme="minorHAnsi"/>
          <w:b/>
          <w:bCs/>
          <w:color w:val="333333"/>
          <w:sz w:val="20"/>
          <w:szCs w:val="20"/>
        </w:rPr>
        <w:t>15 §</w:t>
      </w:r>
      <w:bookmarkEnd w:id="17"/>
      <w:r w:rsidRPr="00F53EBD">
        <w:rPr>
          <w:rFonts w:asciiTheme="minorHAnsi" w:hAnsiTheme="minorHAnsi" w:cstheme="minorHAnsi"/>
          <w:color w:val="000000"/>
          <w:sz w:val="20"/>
          <w:szCs w:val="20"/>
        </w:rPr>
        <w:t>   Om det vid användningen av en motordriven anordning i ett byggnadsverk inträffar ett olycksfall eller olyckstillbud, får anordningen inte användas innan nödvändiga skyddsåtgärder har vidtagits.</w:t>
      </w:r>
    </w:p>
    <w:p w14:paraId="11039C5F" w14:textId="177A3885" w:rsid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18" w:name="K5P16"/>
      <w:r w:rsidRPr="00F53EBD">
        <w:rPr>
          <w:rFonts w:asciiTheme="minorHAnsi" w:hAnsiTheme="minorHAnsi" w:cstheme="minorHAnsi"/>
          <w:b/>
          <w:bCs/>
          <w:color w:val="333333"/>
          <w:sz w:val="20"/>
          <w:szCs w:val="20"/>
        </w:rPr>
        <w:t>16 §</w:t>
      </w:r>
      <w:bookmarkEnd w:id="18"/>
      <w:r w:rsidRPr="00F53EBD">
        <w:rPr>
          <w:rFonts w:asciiTheme="minorHAnsi" w:hAnsiTheme="minorHAnsi" w:cstheme="minorHAnsi"/>
          <w:color w:val="000000"/>
          <w:sz w:val="20"/>
          <w:szCs w:val="20"/>
        </w:rPr>
        <w:t>   Vid ett olycksfall eller tillbud som avses i 15 §, ska den som äger eller annars ansvarar för anordningen omedelbart rapportera olycksfallet eller tillbudet till tillsynsmyndigheten.</w:t>
      </w:r>
    </w:p>
    <w:p w14:paraId="46D711FE" w14:textId="77777777" w:rsidR="00F53EBD" w:rsidRP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p>
    <w:p w14:paraId="5292A4C1" w14:textId="77777777" w:rsidR="00F53EBD" w:rsidRPr="00F53EBD" w:rsidRDefault="00F53EBD" w:rsidP="00F53EBD">
      <w:pPr>
        <w:pStyle w:val="Rubrik4"/>
        <w:shd w:val="clear" w:color="auto" w:fill="FFFFFF"/>
        <w:spacing w:before="0" w:line="360" w:lineRule="auto"/>
        <w:rPr>
          <w:rFonts w:asciiTheme="minorHAnsi" w:hAnsiTheme="minorHAnsi" w:cstheme="minorHAnsi"/>
          <w:b/>
          <w:bCs/>
          <w:i w:val="0"/>
          <w:iCs w:val="0"/>
          <w:color w:val="222222"/>
          <w:sz w:val="20"/>
          <w:szCs w:val="20"/>
        </w:rPr>
      </w:pPr>
      <w:bookmarkStart w:id="19" w:name="Skyddsåtgärder_vid_rivning"/>
      <w:r w:rsidRPr="00F53EBD">
        <w:rPr>
          <w:rFonts w:asciiTheme="minorHAnsi" w:hAnsiTheme="minorHAnsi" w:cstheme="minorHAnsi"/>
          <w:b/>
          <w:bCs/>
          <w:i w:val="0"/>
          <w:iCs w:val="0"/>
          <w:color w:val="333333"/>
          <w:sz w:val="20"/>
          <w:szCs w:val="20"/>
        </w:rPr>
        <w:t>Skyddsåtgärder vid rivning</w:t>
      </w:r>
      <w:bookmarkEnd w:id="19"/>
    </w:p>
    <w:p w14:paraId="60458C72" w14:textId="77777777" w:rsidR="00F53EBD" w:rsidRDefault="00F53EBD" w:rsidP="00F53EBD">
      <w:pPr>
        <w:pStyle w:val="Normalwebb"/>
        <w:shd w:val="clear" w:color="auto" w:fill="FFFFFF"/>
        <w:spacing w:before="0" w:beforeAutospacing="0" w:after="0" w:afterAutospacing="0" w:line="360" w:lineRule="auto"/>
        <w:rPr>
          <w:rFonts w:asciiTheme="minorHAnsi" w:hAnsiTheme="minorHAnsi" w:cstheme="minorHAnsi"/>
          <w:color w:val="000000"/>
          <w:sz w:val="20"/>
          <w:szCs w:val="20"/>
        </w:rPr>
      </w:pPr>
      <w:bookmarkStart w:id="20" w:name="K5P17"/>
      <w:r w:rsidRPr="00F53EBD">
        <w:rPr>
          <w:rFonts w:asciiTheme="minorHAnsi" w:hAnsiTheme="minorHAnsi" w:cstheme="minorHAnsi"/>
          <w:b/>
          <w:bCs/>
          <w:color w:val="333333"/>
          <w:sz w:val="20"/>
          <w:szCs w:val="20"/>
        </w:rPr>
        <w:t>17 §</w:t>
      </w:r>
      <w:bookmarkEnd w:id="20"/>
      <w:r w:rsidRPr="00F53EBD">
        <w:rPr>
          <w:rFonts w:asciiTheme="minorHAnsi" w:hAnsiTheme="minorHAnsi" w:cstheme="minorHAnsi"/>
          <w:color w:val="000000"/>
          <w:sz w:val="20"/>
          <w:szCs w:val="20"/>
        </w:rPr>
        <w:t>   Vid rivning av ett byggnadsverk ska den som låter utföra rivningen se till att</w:t>
      </w:r>
    </w:p>
    <w:p w14:paraId="25CB361B" w14:textId="77777777" w:rsidR="00F53EBD" w:rsidRDefault="00F53EBD" w:rsidP="00F53EBD">
      <w:pPr>
        <w:pStyle w:val="Normalwebb"/>
        <w:numPr>
          <w:ilvl w:val="0"/>
          <w:numId w:val="10"/>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virkesförstörande insekter eller annan ohyra som finns i byggnadsverket avlägsnas och oskadliggörs, och</w:t>
      </w:r>
    </w:p>
    <w:p w14:paraId="5EC75B73" w14:textId="216B2084" w:rsidR="00F53EBD" w:rsidRPr="00F53EBD" w:rsidRDefault="00F53EBD" w:rsidP="00F53EBD">
      <w:pPr>
        <w:pStyle w:val="Normalwebb"/>
        <w:numPr>
          <w:ilvl w:val="0"/>
          <w:numId w:val="10"/>
        </w:numPr>
        <w:shd w:val="clear" w:color="auto" w:fill="FFFFFF"/>
        <w:spacing w:before="0" w:beforeAutospacing="0" w:after="0" w:afterAutospacing="0" w:line="360" w:lineRule="auto"/>
        <w:rPr>
          <w:rFonts w:asciiTheme="minorHAnsi" w:hAnsiTheme="minorHAnsi" w:cstheme="minorHAnsi"/>
          <w:color w:val="000000"/>
          <w:sz w:val="20"/>
          <w:szCs w:val="20"/>
        </w:rPr>
      </w:pPr>
      <w:r w:rsidRPr="00F53EBD">
        <w:rPr>
          <w:rFonts w:asciiTheme="minorHAnsi" w:hAnsiTheme="minorHAnsi" w:cstheme="minorHAnsi"/>
          <w:color w:val="000000"/>
          <w:sz w:val="20"/>
          <w:szCs w:val="20"/>
        </w:rPr>
        <w:t>material som kan ge skador på människor, djur eller växter tas om hand på ett betryggande sätt.</w:t>
      </w:r>
    </w:p>
    <w:p w14:paraId="58743AA0" w14:textId="77777777" w:rsidR="00F53EBD" w:rsidRPr="00F53EBD" w:rsidRDefault="00F53EBD" w:rsidP="00F53EBD">
      <w:pPr>
        <w:shd w:val="clear" w:color="auto" w:fill="FFFFFF"/>
        <w:spacing w:after="0" w:line="360" w:lineRule="auto"/>
        <w:outlineLvl w:val="3"/>
        <w:rPr>
          <w:rFonts w:eastAsia="Times New Roman" w:cstheme="minorHAnsi"/>
          <w:b/>
          <w:bCs/>
          <w:color w:val="000000"/>
          <w:sz w:val="20"/>
          <w:szCs w:val="20"/>
          <w:lang w:eastAsia="sv-SE"/>
        </w:rPr>
      </w:pPr>
    </w:p>
    <w:p w14:paraId="0DD456C0" w14:textId="77777777" w:rsidR="004D188A" w:rsidRPr="00F53EBD" w:rsidRDefault="004D188A" w:rsidP="00F53EBD">
      <w:pPr>
        <w:spacing w:after="0" w:line="360" w:lineRule="auto"/>
        <w:rPr>
          <w:rFonts w:cstheme="minorHAnsi"/>
          <w:sz w:val="20"/>
          <w:szCs w:val="20"/>
        </w:rPr>
      </w:pPr>
    </w:p>
    <w:sectPr w:rsidR="004D188A" w:rsidRPr="00F53EBD">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7C1F01" w14:textId="77777777" w:rsidR="00C85FBA" w:rsidRDefault="00C85FBA" w:rsidP="004D188A">
      <w:pPr>
        <w:spacing w:after="0" w:line="240" w:lineRule="auto"/>
      </w:pPr>
      <w:r>
        <w:separator/>
      </w:r>
    </w:p>
  </w:endnote>
  <w:endnote w:type="continuationSeparator" w:id="0">
    <w:p w14:paraId="78DB9300" w14:textId="77777777" w:rsidR="00C85FBA" w:rsidRDefault="00C85FBA" w:rsidP="004D18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7282897"/>
      <w:docPartObj>
        <w:docPartGallery w:val="Page Numbers (Bottom of Page)"/>
        <w:docPartUnique/>
      </w:docPartObj>
    </w:sdtPr>
    <w:sdtEndPr>
      <w:rPr>
        <w:sz w:val="18"/>
        <w:szCs w:val="18"/>
      </w:rPr>
    </w:sdtEndPr>
    <w:sdtContent>
      <w:p w14:paraId="0D6B569A" w14:textId="268DC298" w:rsidR="004D188A" w:rsidRPr="00116C3F" w:rsidRDefault="004D188A" w:rsidP="004D188A">
        <w:pPr>
          <w:pStyle w:val="Sidfot"/>
          <w:jc w:val="right"/>
          <w:rPr>
            <w:sz w:val="18"/>
            <w:szCs w:val="18"/>
          </w:rPr>
        </w:pPr>
        <w:r w:rsidRPr="00116C3F">
          <w:rPr>
            <w:sz w:val="18"/>
            <w:szCs w:val="18"/>
          </w:rPr>
          <w:fldChar w:fldCharType="begin"/>
        </w:r>
        <w:r w:rsidRPr="00116C3F">
          <w:rPr>
            <w:sz w:val="18"/>
            <w:szCs w:val="18"/>
          </w:rPr>
          <w:instrText>PAGE   \* MERGEFORMAT</w:instrText>
        </w:r>
        <w:r w:rsidRPr="00116C3F">
          <w:rPr>
            <w:sz w:val="18"/>
            <w:szCs w:val="18"/>
          </w:rPr>
          <w:fldChar w:fldCharType="separate"/>
        </w:r>
        <w:r>
          <w:rPr>
            <w:sz w:val="18"/>
            <w:szCs w:val="18"/>
          </w:rPr>
          <w:t>1</w:t>
        </w:r>
        <w:r w:rsidRPr="00116C3F">
          <w:rPr>
            <w:sz w:val="18"/>
            <w:szCs w:val="18"/>
          </w:rPr>
          <w:fldChar w:fldCharType="end"/>
        </w:r>
        <w:r w:rsidRPr="00116C3F">
          <w:rPr>
            <w:sz w:val="18"/>
            <w:szCs w:val="18"/>
          </w:rPr>
          <w:t xml:space="preserve"> (</w:t>
        </w:r>
        <w:r w:rsidR="00F53EBD">
          <w:rPr>
            <w:sz w:val="18"/>
            <w:szCs w:val="18"/>
          </w:rPr>
          <w:t>3</w:t>
        </w:r>
        <w:r w:rsidRPr="00116C3F">
          <w:rPr>
            <w:sz w:val="18"/>
            <w:szCs w:val="18"/>
          </w:rPr>
          <w:t>)</w:t>
        </w:r>
      </w:p>
    </w:sdtContent>
  </w:sdt>
  <w:p w14:paraId="259552DC" w14:textId="060602D9" w:rsidR="004D188A" w:rsidRDefault="00C85FBA">
    <w:pPr>
      <w:pStyle w:val="Sidfot"/>
    </w:pPr>
    <w:hyperlink r:id="rId1" w:history="1">
      <w:r w:rsidR="004D188A" w:rsidRPr="004102D8">
        <w:rPr>
          <w:rStyle w:val="Hyperlnk"/>
          <w:b/>
          <w:bCs/>
          <w:i/>
          <w:iCs/>
          <w:sz w:val="16"/>
          <w:szCs w:val="16"/>
        </w:rPr>
        <w:t>www.byggombud.se</w:t>
      </w:r>
    </w:hyperlink>
    <w:r w:rsidR="004D188A">
      <w:rPr>
        <w:b/>
        <w:bCs/>
        <w:i/>
        <w:iCs/>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D977BD" w14:textId="77777777" w:rsidR="00C85FBA" w:rsidRDefault="00C85FBA" w:rsidP="004D188A">
      <w:pPr>
        <w:spacing w:after="0" w:line="240" w:lineRule="auto"/>
      </w:pPr>
      <w:r>
        <w:separator/>
      </w:r>
    </w:p>
  </w:footnote>
  <w:footnote w:type="continuationSeparator" w:id="0">
    <w:p w14:paraId="668D5554" w14:textId="77777777" w:rsidR="00C85FBA" w:rsidRDefault="00C85FBA" w:rsidP="004D18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562E2"/>
    <w:multiLevelType w:val="hybridMultilevel"/>
    <w:tmpl w:val="1CB468F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15:restartNumberingAfterBreak="0">
    <w:nsid w:val="18785F4E"/>
    <w:multiLevelType w:val="hybridMultilevel"/>
    <w:tmpl w:val="F42E549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15:restartNumberingAfterBreak="0">
    <w:nsid w:val="38317242"/>
    <w:multiLevelType w:val="hybridMultilevel"/>
    <w:tmpl w:val="E968D55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4599364C"/>
    <w:multiLevelType w:val="hybridMultilevel"/>
    <w:tmpl w:val="4AC4D01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 w15:restartNumberingAfterBreak="0">
    <w:nsid w:val="4DB43188"/>
    <w:multiLevelType w:val="hybridMultilevel"/>
    <w:tmpl w:val="08DAFF50"/>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5" w15:restartNumberingAfterBreak="0">
    <w:nsid w:val="51572A25"/>
    <w:multiLevelType w:val="hybridMultilevel"/>
    <w:tmpl w:val="F7B0DF2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5A007ADA"/>
    <w:multiLevelType w:val="hybridMultilevel"/>
    <w:tmpl w:val="8072279A"/>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7" w15:restartNumberingAfterBreak="0">
    <w:nsid w:val="5DCC2084"/>
    <w:multiLevelType w:val="hybridMultilevel"/>
    <w:tmpl w:val="44665E18"/>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8" w15:restartNumberingAfterBreak="0">
    <w:nsid w:val="6A0056C0"/>
    <w:multiLevelType w:val="multilevel"/>
    <w:tmpl w:val="97540A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FD60EC"/>
    <w:multiLevelType w:val="multilevel"/>
    <w:tmpl w:val="FEACB6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9"/>
  </w:num>
  <w:num w:numId="2">
    <w:abstractNumId w:val="5"/>
  </w:num>
  <w:num w:numId="3">
    <w:abstractNumId w:val="8"/>
  </w:num>
  <w:num w:numId="4">
    <w:abstractNumId w:val="4"/>
  </w:num>
  <w:num w:numId="5">
    <w:abstractNumId w:val="3"/>
  </w:num>
  <w:num w:numId="6">
    <w:abstractNumId w:val="7"/>
  </w:num>
  <w:num w:numId="7">
    <w:abstractNumId w:val="2"/>
  </w:num>
  <w:num w:numId="8">
    <w:abstractNumId w:val="0"/>
  </w:num>
  <w:num w:numId="9">
    <w:abstractNumId w:val="6"/>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8"/>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5F23"/>
    <w:rsid w:val="001A4843"/>
    <w:rsid w:val="001D4D4E"/>
    <w:rsid w:val="002D0DE1"/>
    <w:rsid w:val="002E409D"/>
    <w:rsid w:val="004D188A"/>
    <w:rsid w:val="00963E54"/>
    <w:rsid w:val="00A32070"/>
    <w:rsid w:val="00B160F8"/>
    <w:rsid w:val="00C85FBA"/>
    <w:rsid w:val="00CF1B52"/>
    <w:rsid w:val="00D05F23"/>
    <w:rsid w:val="00DD26D8"/>
    <w:rsid w:val="00E354FB"/>
    <w:rsid w:val="00F53EBD"/>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3DA61E"/>
  <w15:chartTrackingRefBased/>
  <w15:docId w15:val="{B9341058-A1AC-41D1-B4C9-A6A475D4B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2070"/>
    <w:pPr>
      <w:spacing w:line="256" w:lineRule="auto"/>
    </w:pPr>
  </w:style>
  <w:style w:type="paragraph" w:styleId="Rubrik3">
    <w:name w:val="heading 3"/>
    <w:basedOn w:val="Normal"/>
    <w:link w:val="Rubrik3Char"/>
    <w:uiPriority w:val="9"/>
    <w:qFormat/>
    <w:rsid w:val="004D188A"/>
    <w:pPr>
      <w:spacing w:before="100" w:beforeAutospacing="1" w:after="100" w:afterAutospacing="1" w:line="240" w:lineRule="auto"/>
      <w:outlineLvl w:val="2"/>
    </w:pPr>
    <w:rPr>
      <w:rFonts w:ascii="Times New Roman" w:eastAsia="Times New Roman" w:hAnsi="Times New Roman" w:cs="Times New Roman"/>
      <w:b/>
      <w:bCs/>
      <w:sz w:val="27"/>
      <w:szCs w:val="27"/>
      <w:lang w:eastAsia="sv-SE"/>
    </w:rPr>
  </w:style>
  <w:style w:type="paragraph" w:styleId="Rubrik4">
    <w:name w:val="heading 4"/>
    <w:basedOn w:val="Normal"/>
    <w:next w:val="Normal"/>
    <w:link w:val="Rubrik4Char"/>
    <w:uiPriority w:val="9"/>
    <w:semiHidden/>
    <w:unhideWhenUsed/>
    <w:qFormat/>
    <w:rsid w:val="00F53EB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basedOn w:val="Standardstycketeckensnitt"/>
    <w:uiPriority w:val="99"/>
    <w:semiHidden/>
    <w:unhideWhenUsed/>
    <w:rsid w:val="004D188A"/>
    <w:rPr>
      <w:color w:val="0000FF"/>
      <w:u w:val="single"/>
    </w:rPr>
  </w:style>
  <w:style w:type="character" w:customStyle="1" w:styleId="Rubrik3Char">
    <w:name w:val="Rubrik 3 Char"/>
    <w:basedOn w:val="Standardstycketeckensnitt"/>
    <w:link w:val="Rubrik3"/>
    <w:uiPriority w:val="9"/>
    <w:rsid w:val="004D188A"/>
    <w:rPr>
      <w:rFonts w:ascii="Times New Roman" w:eastAsia="Times New Roman" w:hAnsi="Times New Roman" w:cs="Times New Roman"/>
      <w:b/>
      <w:bCs/>
      <w:sz w:val="27"/>
      <w:szCs w:val="27"/>
      <w:lang w:eastAsia="sv-SE"/>
    </w:rPr>
  </w:style>
  <w:style w:type="paragraph" w:styleId="Normalwebb">
    <w:name w:val="Normal (Web)"/>
    <w:basedOn w:val="Normal"/>
    <w:uiPriority w:val="99"/>
    <w:semiHidden/>
    <w:unhideWhenUsed/>
    <w:rsid w:val="004D188A"/>
    <w:pPr>
      <w:spacing w:before="100" w:beforeAutospacing="1" w:after="100" w:afterAutospacing="1" w:line="240" w:lineRule="auto"/>
    </w:pPr>
    <w:rPr>
      <w:rFonts w:ascii="Times New Roman" w:eastAsia="Times New Roman" w:hAnsi="Times New Roman" w:cs="Times New Roman"/>
      <w:sz w:val="24"/>
      <w:szCs w:val="24"/>
      <w:lang w:eastAsia="sv-SE"/>
    </w:rPr>
  </w:style>
  <w:style w:type="paragraph" w:styleId="Sidhuvud">
    <w:name w:val="header"/>
    <w:basedOn w:val="Normal"/>
    <w:link w:val="SidhuvudChar"/>
    <w:uiPriority w:val="99"/>
    <w:unhideWhenUsed/>
    <w:rsid w:val="004D188A"/>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4D188A"/>
  </w:style>
  <w:style w:type="paragraph" w:styleId="Sidfot">
    <w:name w:val="footer"/>
    <w:basedOn w:val="Normal"/>
    <w:link w:val="SidfotChar"/>
    <w:uiPriority w:val="99"/>
    <w:unhideWhenUsed/>
    <w:rsid w:val="004D188A"/>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4D188A"/>
  </w:style>
  <w:style w:type="paragraph" w:styleId="Liststycke">
    <w:name w:val="List Paragraph"/>
    <w:basedOn w:val="Normal"/>
    <w:uiPriority w:val="34"/>
    <w:qFormat/>
    <w:rsid w:val="00B160F8"/>
    <w:pPr>
      <w:ind w:left="720"/>
      <w:contextualSpacing/>
    </w:pPr>
  </w:style>
  <w:style w:type="character" w:customStyle="1" w:styleId="Rubrik4Char">
    <w:name w:val="Rubrik 4 Char"/>
    <w:basedOn w:val="Standardstycketeckensnitt"/>
    <w:link w:val="Rubrik4"/>
    <w:uiPriority w:val="9"/>
    <w:semiHidden/>
    <w:rsid w:val="00F53EBD"/>
    <w:rPr>
      <w:rFonts w:asciiTheme="majorHAnsi" w:eastAsiaTheme="majorEastAsia" w:hAnsiTheme="majorHAnsi" w:cstheme="majorBidi"/>
      <w:i/>
      <w:iCs/>
      <w:color w:val="2F5496"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52240">
      <w:bodyDiv w:val="1"/>
      <w:marLeft w:val="0"/>
      <w:marRight w:val="0"/>
      <w:marTop w:val="0"/>
      <w:marBottom w:val="0"/>
      <w:divBdr>
        <w:top w:val="none" w:sz="0" w:space="0" w:color="auto"/>
        <w:left w:val="none" w:sz="0" w:space="0" w:color="auto"/>
        <w:bottom w:val="none" w:sz="0" w:space="0" w:color="auto"/>
        <w:right w:val="none" w:sz="0" w:space="0" w:color="auto"/>
      </w:divBdr>
    </w:div>
    <w:div w:id="104621946">
      <w:bodyDiv w:val="1"/>
      <w:marLeft w:val="0"/>
      <w:marRight w:val="0"/>
      <w:marTop w:val="0"/>
      <w:marBottom w:val="0"/>
      <w:divBdr>
        <w:top w:val="none" w:sz="0" w:space="0" w:color="auto"/>
        <w:left w:val="none" w:sz="0" w:space="0" w:color="auto"/>
        <w:bottom w:val="none" w:sz="0" w:space="0" w:color="auto"/>
        <w:right w:val="none" w:sz="0" w:space="0" w:color="auto"/>
      </w:divBdr>
    </w:div>
    <w:div w:id="329215834">
      <w:bodyDiv w:val="1"/>
      <w:marLeft w:val="0"/>
      <w:marRight w:val="0"/>
      <w:marTop w:val="0"/>
      <w:marBottom w:val="0"/>
      <w:divBdr>
        <w:top w:val="none" w:sz="0" w:space="0" w:color="auto"/>
        <w:left w:val="none" w:sz="0" w:space="0" w:color="auto"/>
        <w:bottom w:val="none" w:sz="0" w:space="0" w:color="auto"/>
        <w:right w:val="none" w:sz="0" w:space="0" w:color="auto"/>
      </w:divBdr>
    </w:div>
    <w:div w:id="1639141545">
      <w:bodyDiv w:val="1"/>
      <w:marLeft w:val="0"/>
      <w:marRight w:val="0"/>
      <w:marTop w:val="0"/>
      <w:marBottom w:val="0"/>
      <w:divBdr>
        <w:top w:val="none" w:sz="0" w:space="0" w:color="auto"/>
        <w:left w:val="none" w:sz="0" w:space="0" w:color="auto"/>
        <w:bottom w:val="none" w:sz="0" w:space="0" w:color="auto"/>
        <w:right w:val="none" w:sz="0" w:space="0" w:color="auto"/>
      </w:divBdr>
    </w:div>
    <w:div w:id="164003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ksdagen.se/sv/dokument-lagar/dokument/svensk-forfattningssamling/plan--och-byggforordning-2011338_sfs-2011-338"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byggombud.se"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1050</Words>
  <Characters>5569</Characters>
  <Application>Microsoft Office Word</Application>
  <DocSecurity>0</DocSecurity>
  <Lines>46</Lines>
  <Paragraphs>13</Paragraphs>
  <ScaleCrop>false</ScaleCrop>
  <Company/>
  <LinksUpToDate>false</LinksUpToDate>
  <CharactersWithSpaces>6606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Alsmo</dc:creator>
  <cp:keywords/>
  <dc:description/>
  <cp:lastModifiedBy>Thomas Alsmo</cp:lastModifiedBy>
  <cp:revision>4</cp:revision>
  <cp:lastPrinted>2022-02-22T09:28:00Z</cp:lastPrinted>
  <dcterms:created xsi:type="dcterms:W3CDTF">2022-02-22T14:07:00Z</dcterms:created>
  <dcterms:modified xsi:type="dcterms:W3CDTF">2022-02-22T15:14:00Z</dcterms:modified>
</cp:coreProperties>
</file>