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Pr="00255A68" w:rsidRDefault="00A32070" w:rsidP="00255A68">
      <w:pPr>
        <w:shd w:val="clear" w:color="auto" w:fill="FFFFFF"/>
        <w:spacing w:after="0" w:line="360" w:lineRule="auto"/>
        <w:outlineLvl w:val="3"/>
        <w:rPr>
          <w:rFonts w:eastAsia="Times New Roman" w:cstheme="minorHAnsi"/>
          <w:b/>
          <w:bCs/>
          <w:color w:val="000000"/>
          <w:sz w:val="20"/>
          <w:szCs w:val="20"/>
          <w:lang w:eastAsia="sv-SE"/>
        </w:rPr>
      </w:pPr>
      <w:r w:rsidRPr="00255A68">
        <w:rPr>
          <w:rFonts w:eastAsia="Times New Roman" w:cstheme="minorHAnsi"/>
          <w:b/>
          <w:bCs/>
          <w:color w:val="000000"/>
          <w:sz w:val="20"/>
          <w:szCs w:val="20"/>
          <w:lang w:eastAsia="sv-SE"/>
        </w:rPr>
        <w:t xml:space="preserve">PLAN- OCH BYGGLAGEN </w:t>
      </w:r>
    </w:p>
    <w:p w14:paraId="36B91582" w14:textId="4B06841F" w:rsidR="00A32070" w:rsidRPr="00255A68" w:rsidRDefault="00A32070" w:rsidP="00255A68">
      <w:pPr>
        <w:shd w:val="clear" w:color="auto" w:fill="FFFFFF"/>
        <w:spacing w:after="0" w:line="360" w:lineRule="auto"/>
        <w:outlineLvl w:val="3"/>
        <w:rPr>
          <w:rFonts w:eastAsia="Times New Roman" w:cstheme="minorHAnsi"/>
          <w:b/>
          <w:bCs/>
          <w:color w:val="000000"/>
          <w:sz w:val="20"/>
          <w:szCs w:val="20"/>
          <w:lang w:eastAsia="sv-SE"/>
        </w:rPr>
      </w:pPr>
      <w:r w:rsidRPr="00255A68">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324CE229" w14:textId="77777777" w:rsidR="00255A68" w:rsidRPr="00EC258E" w:rsidRDefault="00255A68" w:rsidP="00255A68">
      <w:pPr>
        <w:shd w:val="clear" w:color="auto" w:fill="FFFFFF"/>
        <w:spacing w:after="0" w:line="360" w:lineRule="auto"/>
        <w:rPr>
          <w:rFonts w:cstheme="minorHAnsi"/>
          <w:b/>
          <w:bCs/>
          <w:color w:val="000000"/>
          <w:sz w:val="20"/>
          <w:szCs w:val="20"/>
        </w:rPr>
      </w:pPr>
      <w:hyperlink r:id="rId8" w:anchor="K10" w:history="1">
        <w:r w:rsidRPr="00EC258E">
          <w:rPr>
            <w:rStyle w:val="Hyperlnk"/>
            <w:rFonts w:cstheme="minorHAnsi"/>
            <w:b/>
            <w:bCs/>
            <w:color w:val="1C5170"/>
            <w:sz w:val="20"/>
            <w:szCs w:val="20"/>
          </w:rPr>
          <w:t>10 kap. Genomförandet av bygg-, rivnings- och markåtgärder</w:t>
        </w:r>
      </w:hyperlink>
    </w:p>
    <w:p w14:paraId="3ADF1C21" w14:textId="77777777" w:rsidR="00EC258E" w:rsidRDefault="00255A68" w:rsidP="00255A68">
      <w:pPr>
        <w:shd w:val="clear" w:color="auto" w:fill="FFFFFF"/>
        <w:spacing w:after="0" w:line="360" w:lineRule="auto"/>
        <w:rPr>
          <w:rFonts w:eastAsia="Times New Roman" w:cstheme="minorHAnsi"/>
          <w:color w:val="000000"/>
          <w:sz w:val="20"/>
          <w:szCs w:val="20"/>
          <w:lang w:eastAsia="sv-SE"/>
        </w:rPr>
      </w:pPr>
      <w:bookmarkStart w:id="0" w:name="K10P1"/>
      <w:r w:rsidRPr="00255A68">
        <w:rPr>
          <w:rFonts w:eastAsia="Times New Roman" w:cstheme="minorHAnsi"/>
          <w:b/>
          <w:bCs/>
          <w:color w:val="333333"/>
          <w:sz w:val="20"/>
          <w:szCs w:val="20"/>
          <w:lang w:eastAsia="sv-SE"/>
        </w:rPr>
        <w:t>1 §</w:t>
      </w:r>
      <w:bookmarkEnd w:id="0"/>
      <w:r w:rsidRPr="00255A68">
        <w:rPr>
          <w:rFonts w:eastAsia="Times New Roman" w:cstheme="minorHAnsi"/>
          <w:color w:val="000000"/>
          <w:sz w:val="20"/>
          <w:szCs w:val="20"/>
          <w:lang w:eastAsia="sv-SE"/>
        </w:rPr>
        <w:t>   Detta kapitel innehåller bestämmelser om</w:t>
      </w:r>
    </w:p>
    <w:p w14:paraId="46FB804A" w14:textId="77777777" w:rsidR="00EC258E" w:rsidRDefault="00255A68" w:rsidP="00EC258E">
      <w:pPr>
        <w:pStyle w:val="Liststycke"/>
        <w:numPr>
          <w:ilvl w:val="0"/>
          <w:numId w:val="23"/>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förutsättningar för att få påbörja vissa åtgärder och ta ett byggnadsverk i bruk,</w:t>
      </w:r>
    </w:p>
    <w:p w14:paraId="164E3452" w14:textId="77777777" w:rsidR="00EC258E" w:rsidRDefault="00255A68" w:rsidP="00EC258E">
      <w:pPr>
        <w:pStyle w:val="Liststycke"/>
        <w:numPr>
          <w:ilvl w:val="0"/>
          <w:numId w:val="23"/>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byggherrens skyldighet att kontrollera genomförandet och ha en kontrollplan,</w:t>
      </w:r>
    </w:p>
    <w:p w14:paraId="7364F464" w14:textId="77777777" w:rsidR="00EC258E" w:rsidRDefault="00EC258E" w:rsidP="00EC258E">
      <w:pPr>
        <w:pStyle w:val="Liststycke"/>
        <w:numPr>
          <w:ilvl w:val="0"/>
          <w:numId w:val="23"/>
        </w:numPr>
        <w:shd w:val="clear" w:color="auto" w:fill="FFFFFF"/>
        <w:spacing w:after="0"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k</w:t>
      </w:r>
      <w:r w:rsidR="00255A68" w:rsidRPr="00EC258E">
        <w:rPr>
          <w:rFonts w:eastAsia="Times New Roman" w:cstheme="minorHAnsi"/>
          <w:color w:val="000000"/>
          <w:sz w:val="20"/>
          <w:szCs w:val="20"/>
          <w:lang w:eastAsia="sv-SE"/>
        </w:rPr>
        <w:t>ontrollansvariga och deras uppgifter,</w:t>
      </w:r>
    </w:p>
    <w:p w14:paraId="4276F0C1" w14:textId="77777777" w:rsidR="00EC258E" w:rsidRDefault="00255A68" w:rsidP="00EC258E">
      <w:pPr>
        <w:pStyle w:val="Liststycke"/>
        <w:numPr>
          <w:ilvl w:val="0"/>
          <w:numId w:val="23"/>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tekniskt samråd och startbesked innan åtgärderna påbörjas,</w:t>
      </w:r>
    </w:p>
    <w:p w14:paraId="5043C736" w14:textId="77777777" w:rsidR="00EC258E" w:rsidRDefault="00255A68" w:rsidP="00EC258E">
      <w:pPr>
        <w:pStyle w:val="Liststycke"/>
        <w:numPr>
          <w:ilvl w:val="0"/>
          <w:numId w:val="23"/>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utstakning av en planerad byggnad, tillbyggnad eller anläggning,</w:t>
      </w:r>
    </w:p>
    <w:p w14:paraId="63A50EF2" w14:textId="77777777" w:rsidR="00EC258E" w:rsidRDefault="00255A68" w:rsidP="00EC258E">
      <w:pPr>
        <w:pStyle w:val="Liststycke"/>
        <w:numPr>
          <w:ilvl w:val="0"/>
          <w:numId w:val="23"/>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byggnadsnämndens arbetsplatsbesök, och</w:t>
      </w:r>
    </w:p>
    <w:p w14:paraId="4FA30EF7" w14:textId="164802EE" w:rsidR="00255A68" w:rsidRPr="00EC258E" w:rsidRDefault="00255A68" w:rsidP="00EC258E">
      <w:pPr>
        <w:pStyle w:val="Liststycke"/>
        <w:numPr>
          <w:ilvl w:val="0"/>
          <w:numId w:val="23"/>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slutsamråd och slutbesked i samband med att åtgärderna avslutas.</w:t>
      </w:r>
    </w:p>
    <w:p w14:paraId="18429C85" w14:textId="77777777" w:rsidR="00EC258E" w:rsidRDefault="00255A68" w:rsidP="00255A68">
      <w:pPr>
        <w:shd w:val="clear" w:color="auto" w:fill="FFFFFF"/>
        <w:spacing w:after="0" w:line="360" w:lineRule="auto"/>
        <w:rPr>
          <w:rFonts w:eastAsia="Times New Roman" w:cstheme="minorHAnsi"/>
          <w:color w:val="000000"/>
          <w:sz w:val="20"/>
          <w:szCs w:val="20"/>
          <w:lang w:eastAsia="sv-SE"/>
        </w:rPr>
      </w:pPr>
      <w:bookmarkStart w:id="1" w:name="K10P2"/>
      <w:r w:rsidRPr="00255A68">
        <w:rPr>
          <w:rFonts w:eastAsia="Times New Roman" w:cstheme="minorHAnsi"/>
          <w:b/>
          <w:bCs/>
          <w:color w:val="333333"/>
          <w:sz w:val="20"/>
          <w:szCs w:val="20"/>
          <w:lang w:eastAsia="sv-SE"/>
        </w:rPr>
        <w:t>2 §</w:t>
      </w:r>
      <w:bookmarkEnd w:id="1"/>
      <w:r w:rsidRPr="00255A68">
        <w:rPr>
          <w:rFonts w:eastAsia="Times New Roman" w:cstheme="minorHAnsi"/>
          <w:color w:val="000000"/>
          <w:sz w:val="20"/>
          <w:szCs w:val="20"/>
          <w:lang w:eastAsia="sv-SE"/>
        </w:rPr>
        <w:t>   Om annat inte särskilt anges i denna lag eller i föreskrifter som meddelats med stöd av lagen, ska en åtgärd som avser ett byggnadsverk, en tomt eller en allmän plats genomföras så att åtgärden inte strider mot</w:t>
      </w:r>
    </w:p>
    <w:p w14:paraId="300BF958" w14:textId="77777777" w:rsidR="00EC258E" w:rsidRDefault="00255A68" w:rsidP="00EC258E">
      <w:pPr>
        <w:pStyle w:val="Liststycke"/>
        <w:numPr>
          <w:ilvl w:val="0"/>
          <w:numId w:val="22"/>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det lov som har getts för åtgärden, eller</w:t>
      </w:r>
    </w:p>
    <w:p w14:paraId="3D81F751" w14:textId="310F390A" w:rsidR="00255A68" w:rsidRPr="00EC258E" w:rsidRDefault="00255A68" w:rsidP="00EC258E">
      <w:pPr>
        <w:pStyle w:val="Liststycke"/>
        <w:numPr>
          <w:ilvl w:val="0"/>
          <w:numId w:val="22"/>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om åtgärden inte kräver lov, den detaljplan eller de områdesbestämmelser som gäller för området.</w:t>
      </w:r>
    </w:p>
    <w:p w14:paraId="3DF9B33F" w14:textId="4159755B"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 xml:space="preserve">Åtgärder som avses i 9 kap. </w:t>
      </w:r>
      <w:proofErr w:type="gramStart"/>
      <w:r w:rsidRPr="00255A68">
        <w:rPr>
          <w:rFonts w:eastAsia="Times New Roman" w:cstheme="minorHAnsi"/>
          <w:color w:val="000000"/>
          <w:sz w:val="20"/>
          <w:szCs w:val="20"/>
          <w:lang w:eastAsia="sv-SE"/>
        </w:rPr>
        <w:t>4-4</w:t>
      </w:r>
      <w:proofErr w:type="gramEnd"/>
      <w:r w:rsidRPr="00255A68">
        <w:rPr>
          <w:rFonts w:eastAsia="Times New Roman" w:cstheme="minorHAnsi"/>
          <w:color w:val="000000"/>
          <w:sz w:val="20"/>
          <w:szCs w:val="20"/>
          <w:lang w:eastAsia="sv-SE"/>
        </w:rPr>
        <w:t xml:space="preserve"> c §§ får, trots första stycket 2, strida mot en detaljplan eller </w:t>
      </w:r>
      <w:proofErr w:type="spellStart"/>
      <w:r w:rsidRPr="00255A68">
        <w:rPr>
          <w:rFonts w:eastAsia="Times New Roman" w:cstheme="minorHAnsi"/>
          <w:color w:val="000000"/>
          <w:sz w:val="20"/>
          <w:szCs w:val="20"/>
          <w:lang w:eastAsia="sv-SE"/>
        </w:rPr>
        <w:t>områdesbestäm</w:t>
      </w:r>
      <w:r w:rsidR="00EC258E">
        <w:rPr>
          <w:rFonts w:eastAsia="Times New Roman" w:cstheme="minorHAnsi"/>
          <w:color w:val="000000"/>
          <w:sz w:val="20"/>
          <w:szCs w:val="20"/>
          <w:lang w:eastAsia="sv-SE"/>
        </w:rPr>
        <w:t>-</w:t>
      </w:r>
      <w:r w:rsidRPr="00255A68">
        <w:rPr>
          <w:rFonts w:eastAsia="Times New Roman" w:cstheme="minorHAnsi"/>
          <w:color w:val="000000"/>
          <w:sz w:val="20"/>
          <w:szCs w:val="20"/>
          <w:lang w:eastAsia="sv-SE"/>
        </w:rPr>
        <w:t>melser</w:t>
      </w:r>
      <w:proofErr w:type="spellEnd"/>
      <w:r w:rsidRPr="00255A68">
        <w:rPr>
          <w:rFonts w:eastAsia="Times New Roman" w:cstheme="minorHAnsi"/>
          <w:color w:val="000000"/>
          <w:sz w:val="20"/>
          <w:szCs w:val="20"/>
          <w:lang w:eastAsia="sv-SE"/>
        </w:rPr>
        <w:t>.</w:t>
      </w:r>
    </w:p>
    <w:p w14:paraId="3EDD6D3E" w14:textId="4E3B3361" w:rsidR="00EC258E"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 xml:space="preserve">En åtgärd som avses i 9 kap. 4 f § får, trots första stycket 2, strida mot en detaljplan eller </w:t>
      </w:r>
      <w:proofErr w:type="spellStart"/>
      <w:r w:rsidRPr="00255A68">
        <w:rPr>
          <w:rFonts w:eastAsia="Times New Roman" w:cstheme="minorHAnsi"/>
          <w:color w:val="000000"/>
          <w:sz w:val="20"/>
          <w:szCs w:val="20"/>
          <w:lang w:eastAsia="sv-SE"/>
        </w:rPr>
        <w:t>områdesbestäm</w:t>
      </w:r>
      <w:r w:rsidR="00EC258E">
        <w:rPr>
          <w:rFonts w:eastAsia="Times New Roman" w:cstheme="minorHAnsi"/>
          <w:color w:val="000000"/>
          <w:sz w:val="20"/>
          <w:szCs w:val="20"/>
          <w:lang w:eastAsia="sv-SE"/>
        </w:rPr>
        <w:t>-</w:t>
      </w:r>
      <w:r w:rsidRPr="00255A68">
        <w:rPr>
          <w:rFonts w:eastAsia="Times New Roman" w:cstheme="minorHAnsi"/>
          <w:color w:val="000000"/>
          <w:sz w:val="20"/>
          <w:szCs w:val="20"/>
          <w:lang w:eastAsia="sv-SE"/>
        </w:rPr>
        <w:t>melser</w:t>
      </w:r>
      <w:proofErr w:type="spellEnd"/>
      <w:r w:rsidRPr="00255A68">
        <w:rPr>
          <w:rFonts w:eastAsia="Times New Roman" w:cstheme="minorHAnsi"/>
          <w:color w:val="000000"/>
          <w:sz w:val="20"/>
          <w:szCs w:val="20"/>
          <w:lang w:eastAsia="sv-SE"/>
        </w:rPr>
        <w:t>. Detsamma gäller en åtgärd som avser en altan som inte kräver lov enligt 9 kap. 2 §, om åtgärden</w:t>
      </w:r>
    </w:p>
    <w:p w14:paraId="2C4EF9A9" w14:textId="77777777" w:rsidR="00EC258E" w:rsidRDefault="00255A68" w:rsidP="00EC258E">
      <w:pPr>
        <w:pStyle w:val="Liststycke"/>
        <w:numPr>
          <w:ilvl w:val="0"/>
          <w:numId w:val="21"/>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vidtas inom 3,6 meter från ett en- eller tvåbostadshus eller tillhörande komplementbostadshus, och</w:t>
      </w:r>
    </w:p>
    <w:p w14:paraId="2F5E430B" w14:textId="6C7A5655" w:rsidR="00255A68" w:rsidRPr="00EC258E" w:rsidRDefault="00255A68" w:rsidP="00EC258E">
      <w:pPr>
        <w:pStyle w:val="Liststycke"/>
        <w:numPr>
          <w:ilvl w:val="0"/>
          <w:numId w:val="21"/>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inte vidtas i anslutning till en byggnad eller inom ett bebyggelseområde som avses i 8 kap. 13 §.</w:t>
      </w:r>
    </w:p>
    <w:p w14:paraId="68CB4DC7" w14:textId="085B4C27" w:rsidR="00EC258E" w:rsidRDefault="00EC258E" w:rsidP="00EC258E">
      <w:pPr>
        <w:shd w:val="clear" w:color="auto" w:fill="FFFFFF"/>
        <w:spacing w:after="0" w:line="360" w:lineRule="auto"/>
        <w:rPr>
          <w:rFonts w:eastAsia="Times New Roman" w:cstheme="minorHAnsi"/>
          <w:color w:val="000000"/>
          <w:sz w:val="20"/>
          <w:szCs w:val="20"/>
          <w:lang w:eastAsia="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66"/>
      </w:tblGrid>
      <w:tr w:rsidR="00EC258E" w14:paraId="17527271" w14:textId="77777777" w:rsidTr="00EC258E">
        <w:tc>
          <w:tcPr>
            <w:tcW w:w="6096" w:type="dxa"/>
            <w:tcBorders>
              <w:bottom w:val="single" w:sz="4" w:space="0" w:color="auto"/>
            </w:tcBorders>
          </w:tcPr>
          <w:p w14:paraId="6B97FE02" w14:textId="0120FC14" w:rsidR="00EC258E" w:rsidRDefault="00EC258E"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INNEHÅLL</w:t>
            </w:r>
          </w:p>
        </w:tc>
        <w:tc>
          <w:tcPr>
            <w:tcW w:w="2966" w:type="dxa"/>
            <w:tcBorders>
              <w:bottom w:val="single" w:sz="4" w:space="0" w:color="auto"/>
            </w:tcBorders>
          </w:tcPr>
          <w:p w14:paraId="40F8794E" w14:textId="3476CC3C" w:rsidR="00EC258E" w:rsidRDefault="00EC258E"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Sida</w:t>
            </w:r>
          </w:p>
        </w:tc>
      </w:tr>
      <w:tr w:rsidR="00EC258E" w14:paraId="7B8E9D01" w14:textId="77777777" w:rsidTr="00EC258E">
        <w:tc>
          <w:tcPr>
            <w:tcW w:w="6096" w:type="dxa"/>
            <w:tcBorders>
              <w:top w:val="single" w:sz="4" w:space="0" w:color="auto"/>
            </w:tcBorders>
          </w:tcPr>
          <w:p w14:paraId="3F41CFAA" w14:textId="77777777" w:rsidR="00EC258E" w:rsidRPr="00255A68" w:rsidRDefault="00EC258E" w:rsidP="00EC258E">
            <w:pPr>
              <w:shd w:val="clear" w:color="auto" w:fill="FFFFFF"/>
              <w:spacing w:line="360" w:lineRule="auto"/>
              <w:outlineLvl w:val="3"/>
              <w:rPr>
                <w:rFonts w:eastAsia="Times New Roman" w:cstheme="minorHAnsi"/>
                <w:color w:val="222222"/>
                <w:sz w:val="20"/>
                <w:szCs w:val="20"/>
                <w:lang w:eastAsia="sv-SE"/>
              </w:rPr>
            </w:pPr>
            <w:r w:rsidRPr="00255A68">
              <w:rPr>
                <w:rFonts w:eastAsia="Times New Roman" w:cstheme="minorHAnsi"/>
                <w:color w:val="333333"/>
                <w:sz w:val="20"/>
                <w:szCs w:val="20"/>
                <w:lang w:eastAsia="sv-SE"/>
              </w:rPr>
              <w:t>Startbesked och slutbesked</w:t>
            </w:r>
          </w:p>
          <w:p w14:paraId="5AC8938F" w14:textId="77777777" w:rsidR="00EC258E" w:rsidRPr="00255A68" w:rsidRDefault="00EC258E" w:rsidP="00EC258E">
            <w:pPr>
              <w:shd w:val="clear" w:color="auto" w:fill="FFFFFF"/>
              <w:spacing w:line="360" w:lineRule="auto"/>
              <w:outlineLvl w:val="3"/>
              <w:rPr>
                <w:rFonts w:eastAsia="Times New Roman" w:cstheme="minorHAnsi"/>
                <w:color w:val="222222"/>
                <w:sz w:val="20"/>
                <w:szCs w:val="20"/>
                <w:lang w:eastAsia="sv-SE"/>
              </w:rPr>
            </w:pPr>
            <w:r w:rsidRPr="00255A68">
              <w:rPr>
                <w:rFonts w:eastAsia="Times New Roman" w:cstheme="minorHAnsi"/>
                <w:color w:val="333333"/>
                <w:sz w:val="20"/>
                <w:szCs w:val="20"/>
                <w:lang w:eastAsia="sv-SE"/>
              </w:rPr>
              <w:t>Byggherrens ansvar för kontrollen av genomförandet</w:t>
            </w:r>
          </w:p>
          <w:p w14:paraId="5BD1B6E1" w14:textId="77777777" w:rsidR="00EC258E" w:rsidRDefault="00EC258E" w:rsidP="00EC258E">
            <w:pPr>
              <w:shd w:val="clear" w:color="auto" w:fill="FFFFFF"/>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Kontrollplan</w:t>
            </w:r>
          </w:p>
          <w:p w14:paraId="1761BF17" w14:textId="77777777" w:rsidR="00EC258E" w:rsidRDefault="00EC258E" w:rsidP="00EC258E">
            <w:pPr>
              <w:shd w:val="clear" w:color="auto" w:fill="FFFFFF"/>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Kontrollansvarig</w:t>
            </w:r>
          </w:p>
          <w:p w14:paraId="1BEC97AB" w14:textId="77777777" w:rsidR="00EC258E" w:rsidRDefault="00EC258E" w:rsidP="00EC258E">
            <w:pPr>
              <w:shd w:val="clear" w:color="auto" w:fill="FFFFFF"/>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Tekniskt samråd</w:t>
            </w:r>
          </w:p>
          <w:p w14:paraId="5E834B71" w14:textId="77777777" w:rsidR="00EC258E" w:rsidRPr="00255A68" w:rsidRDefault="00EC258E" w:rsidP="00EC258E">
            <w:pPr>
              <w:shd w:val="clear" w:color="auto" w:fill="FFFFFF"/>
              <w:spacing w:line="360" w:lineRule="auto"/>
              <w:outlineLvl w:val="3"/>
              <w:rPr>
                <w:rFonts w:eastAsia="Times New Roman" w:cstheme="minorHAnsi"/>
                <w:color w:val="222222"/>
                <w:sz w:val="20"/>
                <w:szCs w:val="20"/>
                <w:lang w:eastAsia="sv-SE"/>
              </w:rPr>
            </w:pPr>
            <w:r w:rsidRPr="00255A68">
              <w:rPr>
                <w:rFonts w:eastAsia="Times New Roman" w:cstheme="minorHAnsi"/>
                <w:color w:val="333333"/>
                <w:sz w:val="20"/>
                <w:szCs w:val="20"/>
                <w:lang w:eastAsia="sv-SE"/>
              </w:rPr>
              <w:t>Förfarandet när det inte behövs något tekniskt samråd</w:t>
            </w:r>
          </w:p>
          <w:p w14:paraId="6DF22376" w14:textId="77777777" w:rsidR="00EC258E" w:rsidRPr="00255A68" w:rsidRDefault="00EC258E" w:rsidP="00EC258E">
            <w:pPr>
              <w:shd w:val="clear" w:color="auto" w:fill="FFFFFF"/>
              <w:spacing w:line="360" w:lineRule="auto"/>
              <w:outlineLvl w:val="3"/>
              <w:rPr>
                <w:rFonts w:eastAsia="Times New Roman" w:cstheme="minorHAnsi"/>
                <w:color w:val="222222"/>
                <w:sz w:val="20"/>
                <w:szCs w:val="20"/>
                <w:lang w:eastAsia="sv-SE"/>
              </w:rPr>
            </w:pPr>
            <w:r w:rsidRPr="00255A68">
              <w:rPr>
                <w:rFonts w:eastAsia="Times New Roman" w:cstheme="minorHAnsi"/>
                <w:color w:val="333333"/>
                <w:sz w:val="20"/>
                <w:szCs w:val="20"/>
                <w:lang w:eastAsia="sv-SE"/>
              </w:rPr>
              <w:t>Byggnadsnämndens startbesked</w:t>
            </w:r>
          </w:p>
          <w:p w14:paraId="7D4757E8" w14:textId="77777777" w:rsidR="00EC258E" w:rsidRDefault="00EC258E" w:rsidP="00EC258E">
            <w:pPr>
              <w:shd w:val="clear" w:color="auto" w:fill="FFFFFF"/>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Utstakning</w:t>
            </w:r>
          </w:p>
          <w:p w14:paraId="35044ACE" w14:textId="77777777" w:rsidR="00EC258E" w:rsidRDefault="00EC258E" w:rsidP="00EC258E">
            <w:pPr>
              <w:shd w:val="clear" w:color="auto" w:fill="FFFFFF"/>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Arbetsplatsbesök</w:t>
            </w:r>
          </w:p>
          <w:p w14:paraId="00B68D7E" w14:textId="77777777" w:rsidR="00EC258E" w:rsidRPr="00255A68" w:rsidRDefault="00EC258E" w:rsidP="00EC258E">
            <w:pPr>
              <w:shd w:val="clear" w:color="auto" w:fill="FFFFFF"/>
              <w:spacing w:line="360" w:lineRule="auto"/>
              <w:outlineLvl w:val="3"/>
              <w:rPr>
                <w:rFonts w:eastAsia="Times New Roman" w:cstheme="minorHAnsi"/>
                <w:color w:val="222222"/>
                <w:sz w:val="20"/>
                <w:szCs w:val="20"/>
                <w:lang w:eastAsia="sv-SE"/>
              </w:rPr>
            </w:pPr>
            <w:r w:rsidRPr="00255A68">
              <w:rPr>
                <w:rFonts w:eastAsia="Times New Roman" w:cstheme="minorHAnsi"/>
                <w:color w:val="333333"/>
                <w:sz w:val="20"/>
                <w:szCs w:val="20"/>
                <w:lang w:eastAsia="sv-SE"/>
              </w:rPr>
              <w:t>Kompletterande villkor</w:t>
            </w:r>
          </w:p>
          <w:p w14:paraId="765EC747" w14:textId="77777777" w:rsidR="00EC258E" w:rsidRDefault="00EC258E" w:rsidP="00EC258E">
            <w:pPr>
              <w:shd w:val="clear" w:color="auto" w:fill="FFFFFF"/>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Slutsamråd</w:t>
            </w:r>
          </w:p>
          <w:p w14:paraId="50FD0901" w14:textId="56B550E8" w:rsidR="00EC258E" w:rsidRPr="00EC258E" w:rsidRDefault="00EC258E" w:rsidP="00EC258E">
            <w:pPr>
              <w:shd w:val="clear" w:color="auto" w:fill="FFFFFF"/>
              <w:spacing w:line="360" w:lineRule="auto"/>
              <w:outlineLvl w:val="3"/>
              <w:rPr>
                <w:rFonts w:eastAsia="Times New Roman" w:cstheme="minorHAnsi"/>
                <w:color w:val="222222"/>
                <w:sz w:val="20"/>
                <w:szCs w:val="20"/>
                <w:lang w:eastAsia="sv-SE"/>
              </w:rPr>
            </w:pPr>
            <w:r w:rsidRPr="00255A68">
              <w:rPr>
                <w:rFonts w:eastAsia="Times New Roman" w:cstheme="minorHAnsi"/>
                <w:color w:val="333333"/>
                <w:sz w:val="20"/>
                <w:szCs w:val="20"/>
                <w:lang w:eastAsia="sv-SE"/>
              </w:rPr>
              <w:t>Byggnadsnämndens slutbesked</w:t>
            </w:r>
          </w:p>
        </w:tc>
        <w:tc>
          <w:tcPr>
            <w:tcW w:w="2966" w:type="dxa"/>
            <w:tcBorders>
              <w:top w:val="single" w:sz="4" w:space="0" w:color="auto"/>
            </w:tcBorders>
          </w:tcPr>
          <w:p w14:paraId="3F1EECDB" w14:textId="77777777" w:rsidR="00EC258E" w:rsidRDefault="00EC258E"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2</w:t>
            </w:r>
          </w:p>
          <w:p w14:paraId="17513878" w14:textId="77777777" w:rsidR="00EC258E" w:rsidRDefault="00EC258E"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2</w:t>
            </w:r>
          </w:p>
          <w:p w14:paraId="1B856778" w14:textId="77777777" w:rsidR="00EC258E" w:rsidRDefault="00EC258E"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2</w:t>
            </w:r>
          </w:p>
          <w:p w14:paraId="1EF70687" w14:textId="77777777" w:rsidR="00EC258E" w:rsidRDefault="00EC258E"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3</w:t>
            </w:r>
          </w:p>
          <w:p w14:paraId="7057302F" w14:textId="77777777" w:rsidR="00EC258E" w:rsidRDefault="00EC258E"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4</w:t>
            </w:r>
          </w:p>
          <w:p w14:paraId="230992F2" w14:textId="77777777" w:rsidR="00EC258E" w:rsidRDefault="00EC258E"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5</w:t>
            </w:r>
          </w:p>
          <w:p w14:paraId="0BA3FCFF" w14:textId="77777777" w:rsidR="00EC258E" w:rsidRDefault="00EC258E"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5</w:t>
            </w:r>
          </w:p>
          <w:p w14:paraId="3E4293A3" w14:textId="77777777" w:rsidR="00EC258E" w:rsidRDefault="00B353F3"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6</w:t>
            </w:r>
          </w:p>
          <w:p w14:paraId="52FCA0AF" w14:textId="77777777" w:rsidR="00B353F3" w:rsidRDefault="00B353F3"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6</w:t>
            </w:r>
          </w:p>
          <w:p w14:paraId="5311937A" w14:textId="77777777" w:rsidR="00B353F3" w:rsidRDefault="00B353F3"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6</w:t>
            </w:r>
          </w:p>
          <w:p w14:paraId="2EA965E8" w14:textId="77777777" w:rsidR="00B353F3" w:rsidRDefault="00B353F3"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6</w:t>
            </w:r>
          </w:p>
          <w:p w14:paraId="164F4ECC" w14:textId="33B73B57" w:rsidR="00B353F3" w:rsidRDefault="00B353F3" w:rsidP="00EC258E">
            <w:pPr>
              <w:spacing w:line="360" w:lineRule="auto"/>
              <w:rPr>
                <w:rFonts w:eastAsia="Times New Roman" w:cstheme="minorHAnsi"/>
                <w:color w:val="000000"/>
                <w:sz w:val="20"/>
                <w:szCs w:val="20"/>
                <w:lang w:eastAsia="sv-SE"/>
              </w:rPr>
            </w:pPr>
            <w:r>
              <w:rPr>
                <w:rFonts w:eastAsia="Times New Roman" w:cstheme="minorHAnsi"/>
                <w:color w:val="000000"/>
                <w:sz w:val="20"/>
                <w:szCs w:val="20"/>
                <w:lang w:eastAsia="sv-SE"/>
              </w:rPr>
              <w:t>7</w:t>
            </w:r>
          </w:p>
        </w:tc>
      </w:tr>
    </w:tbl>
    <w:p w14:paraId="601FAB97" w14:textId="77777777" w:rsidR="00EC258E" w:rsidRDefault="00EC258E" w:rsidP="00EC258E">
      <w:pPr>
        <w:shd w:val="clear" w:color="auto" w:fill="FFFFFF"/>
        <w:spacing w:after="0" w:line="360" w:lineRule="auto"/>
        <w:rPr>
          <w:rFonts w:eastAsia="Times New Roman" w:cstheme="minorHAnsi"/>
          <w:color w:val="000000"/>
          <w:sz w:val="20"/>
          <w:szCs w:val="20"/>
          <w:lang w:eastAsia="sv-SE"/>
        </w:rPr>
      </w:pPr>
    </w:p>
    <w:p w14:paraId="12A2FB0B" w14:textId="74F23677" w:rsidR="00EC258E" w:rsidRDefault="00EC258E" w:rsidP="00255A68">
      <w:pPr>
        <w:shd w:val="clear" w:color="auto" w:fill="FFFFFF"/>
        <w:spacing w:after="0" w:line="360" w:lineRule="auto"/>
        <w:rPr>
          <w:rFonts w:eastAsia="Times New Roman" w:cstheme="minorHAnsi"/>
          <w:color w:val="000000"/>
          <w:sz w:val="20"/>
          <w:szCs w:val="20"/>
          <w:lang w:eastAsia="sv-SE"/>
        </w:rPr>
      </w:pPr>
    </w:p>
    <w:p w14:paraId="0B207B3B" w14:textId="77777777" w:rsidR="00EC258E" w:rsidRPr="00255A68" w:rsidRDefault="00EC258E" w:rsidP="00255A68">
      <w:pPr>
        <w:shd w:val="clear" w:color="auto" w:fill="FFFFFF"/>
        <w:spacing w:after="0" w:line="360" w:lineRule="auto"/>
        <w:rPr>
          <w:rFonts w:eastAsia="Times New Roman" w:cstheme="minorHAnsi"/>
          <w:color w:val="000000"/>
          <w:sz w:val="20"/>
          <w:szCs w:val="20"/>
          <w:lang w:eastAsia="sv-SE"/>
        </w:rPr>
      </w:pPr>
    </w:p>
    <w:p w14:paraId="4E3EB797" w14:textId="77777777"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bookmarkStart w:id="2" w:name="Startbesked_och_slutbesked"/>
      <w:r w:rsidRPr="00255A68">
        <w:rPr>
          <w:rFonts w:eastAsia="Times New Roman" w:cstheme="minorHAnsi"/>
          <w:b/>
          <w:bCs/>
          <w:color w:val="333333"/>
          <w:sz w:val="20"/>
          <w:szCs w:val="20"/>
          <w:lang w:eastAsia="sv-SE"/>
        </w:rPr>
        <w:lastRenderedPageBreak/>
        <w:t>Startbesked och slutbesked</w:t>
      </w:r>
      <w:bookmarkEnd w:id="2"/>
    </w:p>
    <w:p w14:paraId="29AA82DA" w14:textId="77777777" w:rsidR="00EC258E" w:rsidRDefault="00255A68" w:rsidP="00255A68">
      <w:pPr>
        <w:shd w:val="clear" w:color="auto" w:fill="FFFFFF"/>
        <w:spacing w:after="0" w:line="360" w:lineRule="auto"/>
        <w:rPr>
          <w:rFonts w:eastAsia="Times New Roman" w:cstheme="minorHAnsi"/>
          <w:color w:val="000000"/>
          <w:sz w:val="20"/>
          <w:szCs w:val="20"/>
          <w:lang w:eastAsia="sv-SE"/>
        </w:rPr>
      </w:pPr>
      <w:bookmarkStart w:id="3" w:name="K10P3"/>
      <w:r w:rsidRPr="00255A68">
        <w:rPr>
          <w:rFonts w:eastAsia="Times New Roman" w:cstheme="minorHAnsi"/>
          <w:b/>
          <w:bCs/>
          <w:color w:val="333333"/>
          <w:sz w:val="20"/>
          <w:szCs w:val="20"/>
          <w:lang w:eastAsia="sv-SE"/>
        </w:rPr>
        <w:t>3 §</w:t>
      </w:r>
      <w:bookmarkEnd w:id="3"/>
      <w:r w:rsidRPr="00255A68">
        <w:rPr>
          <w:rFonts w:eastAsia="Times New Roman" w:cstheme="minorHAnsi"/>
          <w:color w:val="000000"/>
          <w:sz w:val="20"/>
          <w:szCs w:val="20"/>
          <w:lang w:eastAsia="sv-SE"/>
        </w:rPr>
        <w:t>   En åtgärd får inte påbörjas innan byggnadsnämnden har gett ett startbesked, om åtgärden kräver</w:t>
      </w:r>
    </w:p>
    <w:p w14:paraId="6C7A1441" w14:textId="77777777" w:rsidR="00EC258E" w:rsidRDefault="00255A68" w:rsidP="00EC258E">
      <w:pPr>
        <w:pStyle w:val="Liststycke"/>
        <w:numPr>
          <w:ilvl w:val="0"/>
          <w:numId w:val="20"/>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 xml:space="preserve">bygglov, </w:t>
      </w:r>
      <w:proofErr w:type="spellStart"/>
      <w:r w:rsidRPr="00EC258E">
        <w:rPr>
          <w:rFonts w:eastAsia="Times New Roman" w:cstheme="minorHAnsi"/>
          <w:color w:val="000000"/>
          <w:sz w:val="20"/>
          <w:szCs w:val="20"/>
          <w:lang w:eastAsia="sv-SE"/>
        </w:rPr>
        <w:t>marklov</w:t>
      </w:r>
      <w:proofErr w:type="spellEnd"/>
      <w:r w:rsidRPr="00EC258E">
        <w:rPr>
          <w:rFonts w:eastAsia="Times New Roman" w:cstheme="minorHAnsi"/>
          <w:color w:val="000000"/>
          <w:sz w:val="20"/>
          <w:szCs w:val="20"/>
          <w:lang w:eastAsia="sv-SE"/>
        </w:rPr>
        <w:t xml:space="preserve"> eller rivningslov, eller</w:t>
      </w:r>
    </w:p>
    <w:p w14:paraId="5715F758" w14:textId="734656BA" w:rsidR="00255A68" w:rsidRPr="00EC258E" w:rsidRDefault="00255A68" w:rsidP="00EC258E">
      <w:pPr>
        <w:pStyle w:val="Liststycke"/>
        <w:numPr>
          <w:ilvl w:val="0"/>
          <w:numId w:val="20"/>
        </w:numPr>
        <w:shd w:val="clear" w:color="auto" w:fill="FFFFFF"/>
        <w:spacing w:after="0" w:line="360" w:lineRule="auto"/>
        <w:rPr>
          <w:rFonts w:eastAsia="Times New Roman" w:cstheme="minorHAnsi"/>
          <w:color w:val="000000"/>
          <w:sz w:val="20"/>
          <w:szCs w:val="20"/>
          <w:lang w:eastAsia="sv-SE"/>
        </w:rPr>
      </w:pPr>
      <w:r w:rsidRPr="00EC258E">
        <w:rPr>
          <w:rFonts w:eastAsia="Times New Roman" w:cstheme="minorHAnsi"/>
          <w:color w:val="000000"/>
          <w:sz w:val="20"/>
          <w:szCs w:val="20"/>
          <w:lang w:eastAsia="sv-SE"/>
        </w:rPr>
        <w:t>en anmälan enligt föreskrifter som har meddelats med stöd av 16 kap. 8 §.</w:t>
      </w:r>
    </w:p>
    <w:p w14:paraId="00BEBC7F"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4" w:name="K10P4"/>
      <w:r w:rsidRPr="00255A68">
        <w:rPr>
          <w:rFonts w:eastAsia="Times New Roman" w:cstheme="minorHAnsi"/>
          <w:b/>
          <w:bCs/>
          <w:color w:val="333333"/>
          <w:sz w:val="20"/>
          <w:szCs w:val="20"/>
          <w:lang w:eastAsia="sv-SE"/>
        </w:rPr>
        <w:t>4 §</w:t>
      </w:r>
      <w:bookmarkEnd w:id="4"/>
      <w:r w:rsidRPr="00255A68">
        <w:rPr>
          <w:rFonts w:eastAsia="Times New Roman" w:cstheme="minorHAnsi"/>
          <w:color w:val="000000"/>
          <w:sz w:val="20"/>
          <w:szCs w:val="20"/>
          <w:lang w:eastAsia="sv-SE"/>
        </w:rPr>
        <w:t>   Ett byggnadsverk får inte tas i bruk i de delar som omfattas av ett startbesked för byggåtgärder förrän byggnadsnämnden har gett ett slutbesked, om nämnden inte beslutar annat.</w:t>
      </w:r>
    </w:p>
    <w:p w14:paraId="2F0F2AA3" w14:textId="77777777" w:rsidR="00EC258E" w:rsidRDefault="00EC258E" w:rsidP="00255A68">
      <w:pPr>
        <w:shd w:val="clear" w:color="auto" w:fill="FFFFFF"/>
        <w:spacing w:after="0" w:line="360" w:lineRule="auto"/>
        <w:outlineLvl w:val="3"/>
        <w:rPr>
          <w:rFonts w:eastAsia="Times New Roman" w:cstheme="minorHAnsi"/>
          <w:b/>
          <w:bCs/>
          <w:color w:val="333333"/>
          <w:sz w:val="20"/>
          <w:szCs w:val="20"/>
          <w:lang w:eastAsia="sv-SE"/>
        </w:rPr>
      </w:pPr>
      <w:bookmarkStart w:id="5" w:name="Byggherrens_ansvar_för_kontrollen_av_gen"/>
    </w:p>
    <w:p w14:paraId="3051F93A" w14:textId="7BD17F57"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t>Byggherrens ansvar för kontrollen av genomförandet</w:t>
      </w:r>
      <w:bookmarkEnd w:id="5"/>
    </w:p>
    <w:p w14:paraId="53D2FC8A"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6" w:name="K10P5"/>
      <w:r w:rsidRPr="00255A68">
        <w:rPr>
          <w:rFonts w:eastAsia="Times New Roman" w:cstheme="minorHAnsi"/>
          <w:b/>
          <w:bCs/>
          <w:color w:val="333333"/>
          <w:sz w:val="20"/>
          <w:szCs w:val="20"/>
          <w:lang w:eastAsia="sv-SE"/>
        </w:rPr>
        <w:t>5 §</w:t>
      </w:r>
      <w:bookmarkEnd w:id="6"/>
      <w:r w:rsidRPr="00255A68">
        <w:rPr>
          <w:rFonts w:eastAsia="Times New Roman" w:cstheme="minorHAnsi"/>
          <w:color w:val="000000"/>
          <w:sz w:val="20"/>
          <w:szCs w:val="20"/>
          <w:lang w:eastAsia="sv-SE"/>
        </w:rPr>
        <w:t>   Byggherren ska se till att varje bygg-, rivnings- och markåtgärd som byggherren utför eller låter utföra genomförs i enlighet med de krav som gäller för åtgärden enligt denna lag eller föreskrifter eller beslut som har meddelats med stöd av lagen. Om åtgärden är lov- eller anmälningspliktig, ska byggherren se till att den kontrolleras enligt den kontrollplan som byggnadsnämnden fastställer i startbeskedet.</w:t>
      </w:r>
    </w:p>
    <w:p w14:paraId="1151943A" w14:textId="77777777" w:rsidR="003628B9" w:rsidRDefault="003628B9" w:rsidP="00255A68">
      <w:pPr>
        <w:shd w:val="clear" w:color="auto" w:fill="FFFFFF"/>
        <w:spacing w:after="0" w:line="360" w:lineRule="auto"/>
        <w:outlineLvl w:val="3"/>
        <w:rPr>
          <w:rFonts w:eastAsia="Times New Roman" w:cstheme="minorHAnsi"/>
          <w:b/>
          <w:bCs/>
          <w:color w:val="333333"/>
          <w:sz w:val="20"/>
          <w:szCs w:val="20"/>
          <w:lang w:eastAsia="sv-SE"/>
        </w:rPr>
      </w:pPr>
      <w:bookmarkStart w:id="7" w:name="Kontrollplan"/>
    </w:p>
    <w:p w14:paraId="602F10A3" w14:textId="10DD3547"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t>Kontrollplan</w:t>
      </w:r>
      <w:bookmarkEnd w:id="7"/>
    </w:p>
    <w:p w14:paraId="3F6A663D"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8" w:name="K10P6"/>
      <w:r w:rsidRPr="00255A68">
        <w:rPr>
          <w:rFonts w:eastAsia="Times New Roman" w:cstheme="minorHAnsi"/>
          <w:b/>
          <w:bCs/>
          <w:color w:val="333333"/>
          <w:sz w:val="20"/>
          <w:szCs w:val="20"/>
          <w:lang w:eastAsia="sv-SE"/>
        </w:rPr>
        <w:t>6 §</w:t>
      </w:r>
      <w:bookmarkEnd w:id="8"/>
      <w:r w:rsidRPr="00255A68">
        <w:rPr>
          <w:rFonts w:eastAsia="Times New Roman" w:cstheme="minorHAnsi"/>
          <w:color w:val="000000"/>
          <w:sz w:val="20"/>
          <w:szCs w:val="20"/>
          <w:lang w:eastAsia="sv-SE"/>
        </w:rPr>
        <w:t>   Byggherren ska se till att det finns en plan för kontrollen av en bygg- eller rivningsåtgärd som avses i 3 § (kontrollplan) med uppgifter om</w:t>
      </w:r>
    </w:p>
    <w:p w14:paraId="5F62600F" w14:textId="77777777" w:rsidR="003628B9" w:rsidRDefault="00255A68" w:rsidP="003628B9">
      <w:pPr>
        <w:pStyle w:val="Liststycke"/>
        <w:numPr>
          <w:ilvl w:val="0"/>
          <w:numId w:val="17"/>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vilka kontroller som ska göras och vad kontrollerna ska avse,</w:t>
      </w:r>
    </w:p>
    <w:p w14:paraId="139CEB8E" w14:textId="77777777" w:rsidR="003628B9" w:rsidRDefault="00255A68" w:rsidP="003628B9">
      <w:pPr>
        <w:pStyle w:val="Liststycke"/>
        <w:numPr>
          <w:ilvl w:val="0"/>
          <w:numId w:val="17"/>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vem som ska göra kontrollerna,</w:t>
      </w:r>
    </w:p>
    <w:p w14:paraId="5391F0F2" w14:textId="77777777" w:rsidR="003628B9" w:rsidRDefault="00255A68" w:rsidP="003628B9">
      <w:pPr>
        <w:pStyle w:val="Liststycke"/>
        <w:numPr>
          <w:ilvl w:val="0"/>
          <w:numId w:val="17"/>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vilka anmälningar som ska göras till byggnadsnämnden,</w:t>
      </w:r>
    </w:p>
    <w:p w14:paraId="1F2AC44D" w14:textId="77777777" w:rsidR="003628B9" w:rsidRDefault="00255A68" w:rsidP="003628B9">
      <w:pPr>
        <w:pStyle w:val="Liststycke"/>
        <w:numPr>
          <w:ilvl w:val="0"/>
          <w:numId w:val="17"/>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vilka arbetsplatsbesök som byggnadsnämnden bör göra och när besöken bör ske,</w:t>
      </w:r>
    </w:p>
    <w:p w14:paraId="74681FEE" w14:textId="77777777" w:rsidR="003628B9" w:rsidRDefault="00255A68" w:rsidP="003628B9">
      <w:pPr>
        <w:pStyle w:val="Liststycke"/>
        <w:numPr>
          <w:ilvl w:val="0"/>
          <w:numId w:val="17"/>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vilka byggprodukter som kan återanvändas och hur dessa ska tas om hand, och</w:t>
      </w:r>
    </w:p>
    <w:p w14:paraId="089E1EED" w14:textId="66231459" w:rsidR="00255A68" w:rsidRPr="003628B9" w:rsidRDefault="00255A68" w:rsidP="003628B9">
      <w:pPr>
        <w:pStyle w:val="Liststycke"/>
        <w:numPr>
          <w:ilvl w:val="0"/>
          <w:numId w:val="17"/>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vilket avfall som åtgärden kan ge upphov till och hur avfallet ska tas om hand, särskilt hur man avser att möjliggöra</w:t>
      </w:r>
      <w:r w:rsidRPr="003628B9">
        <w:rPr>
          <w:rFonts w:eastAsia="Times New Roman" w:cstheme="minorHAnsi"/>
          <w:color w:val="000000"/>
          <w:sz w:val="20"/>
          <w:szCs w:val="20"/>
          <w:lang w:eastAsia="sv-SE"/>
        </w:rPr>
        <w:br/>
        <w:t>a) materialåtervinning av hög kvalitet, och</w:t>
      </w:r>
      <w:r w:rsidRPr="003628B9">
        <w:rPr>
          <w:rFonts w:eastAsia="Times New Roman" w:cstheme="minorHAnsi"/>
          <w:color w:val="000000"/>
          <w:sz w:val="20"/>
          <w:szCs w:val="20"/>
          <w:lang w:eastAsia="sv-SE"/>
        </w:rPr>
        <w:br/>
        <w:t>b) avlägsnande och säker hantering av farliga ämnen.</w:t>
      </w:r>
    </w:p>
    <w:p w14:paraId="449A2CA0"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9" w:name="K10P7"/>
      <w:r w:rsidRPr="00255A68">
        <w:rPr>
          <w:rFonts w:eastAsia="Times New Roman" w:cstheme="minorHAnsi"/>
          <w:b/>
          <w:bCs/>
          <w:color w:val="333333"/>
          <w:sz w:val="20"/>
          <w:szCs w:val="20"/>
          <w:lang w:eastAsia="sv-SE"/>
        </w:rPr>
        <w:t>7 §</w:t>
      </w:r>
      <w:bookmarkEnd w:id="9"/>
      <w:r w:rsidRPr="00255A68">
        <w:rPr>
          <w:rFonts w:eastAsia="Times New Roman" w:cstheme="minorHAnsi"/>
          <w:color w:val="000000"/>
          <w:sz w:val="20"/>
          <w:szCs w:val="20"/>
          <w:lang w:eastAsia="sv-SE"/>
        </w:rPr>
        <w:t>   Kontrollplanen ska vara anpassad till omständigheterna i det enskilda fallet och ha den utformning och detaljeringsgrad som behövs för att på ett ändamålsenligt sätt säkerställa att</w:t>
      </w:r>
    </w:p>
    <w:p w14:paraId="10ECB93B" w14:textId="77777777" w:rsidR="003628B9" w:rsidRDefault="00255A68" w:rsidP="003628B9">
      <w:pPr>
        <w:pStyle w:val="Liststycke"/>
        <w:numPr>
          <w:ilvl w:val="0"/>
          <w:numId w:val="19"/>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alla väsentliga krav som avses i 8 kap. 4 § uppfylls,</w:t>
      </w:r>
    </w:p>
    <w:p w14:paraId="06E81794" w14:textId="77777777" w:rsidR="003628B9" w:rsidRDefault="00255A68" w:rsidP="003628B9">
      <w:pPr>
        <w:pStyle w:val="Liststycke"/>
        <w:numPr>
          <w:ilvl w:val="0"/>
          <w:numId w:val="19"/>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förbudet mot förvanskning enligt 8 kap. 13 § följs, och</w:t>
      </w:r>
    </w:p>
    <w:p w14:paraId="3515182E" w14:textId="65F86FDB" w:rsidR="00255A68" w:rsidRPr="003628B9" w:rsidRDefault="00255A68" w:rsidP="003628B9">
      <w:pPr>
        <w:pStyle w:val="Liststycke"/>
        <w:numPr>
          <w:ilvl w:val="0"/>
          <w:numId w:val="19"/>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kraven på varsamhet enligt 8 kap. 17 och 18 §§ uppfylls.</w:t>
      </w:r>
    </w:p>
    <w:p w14:paraId="47E5C892"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10" w:name="K10P8"/>
      <w:r w:rsidRPr="00255A68">
        <w:rPr>
          <w:rFonts w:eastAsia="Times New Roman" w:cstheme="minorHAnsi"/>
          <w:b/>
          <w:bCs/>
          <w:color w:val="333333"/>
          <w:sz w:val="20"/>
          <w:szCs w:val="20"/>
          <w:lang w:eastAsia="sv-SE"/>
        </w:rPr>
        <w:t>8 §</w:t>
      </w:r>
      <w:bookmarkEnd w:id="10"/>
      <w:r w:rsidRPr="00255A68">
        <w:rPr>
          <w:rFonts w:eastAsia="Times New Roman" w:cstheme="minorHAnsi"/>
          <w:color w:val="000000"/>
          <w:sz w:val="20"/>
          <w:szCs w:val="20"/>
          <w:lang w:eastAsia="sv-SE"/>
        </w:rPr>
        <w:t>   Av kontrollplanen ska det framgå i vilken omfattning kontrollen ska utföras</w:t>
      </w:r>
    </w:p>
    <w:p w14:paraId="6A1E184F" w14:textId="77777777" w:rsidR="003628B9" w:rsidRDefault="00255A68" w:rsidP="003628B9">
      <w:pPr>
        <w:pStyle w:val="Liststycke"/>
        <w:numPr>
          <w:ilvl w:val="0"/>
          <w:numId w:val="18"/>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inom ramen för byggherrens dokumenterade egenkontroll, eller</w:t>
      </w:r>
    </w:p>
    <w:p w14:paraId="054D6B64" w14:textId="1C89B62A" w:rsidR="00255A68" w:rsidRPr="003628B9" w:rsidRDefault="00255A68" w:rsidP="003628B9">
      <w:pPr>
        <w:pStyle w:val="Liststycke"/>
        <w:numPr>
          <w:ilvl w:val="0"/>
          <w:numId w:val="18"/>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 xml:space="preserve">av någon som har särskild sakkunskap och erfarenhet i fråga om sådana åtgärder som kontrollen avser (sakkunnig) och som kan styrka sin sakkunnighet med ett certifikat som har utfärdats av ett organ som har ackrediterats för detta ändamål enligt Europaparlamentets och rådets förordning (EG) nr 765/2008 av den 9 juli 2008 om krav för ackreditering och marknadskontroll i samband med saluföring av produkter och upphävande av förordning (EEG) nr 339/93 och 5 § lagen (2011:791) om </w:t>
      </w:r>
      <w:r w:rsidRPr="003628B9">
        <w:rPr>
          <w:rFonts w:eastAsia="Times New Roman" w:cstheme="minorHAnsi"/>
          <w:color w:val="000000"/>
          <w:sz w:val="20"/>
          <w:szCs w:val="20"/>
          <w:lang w:eastAsia="sv-SE"/>
        </w:rPr>
        <w:lastRenderedPageBreak/>
        <w:t xml:space="preserve">ackreditering och teknisk kontroll eller av någon som uppfyller motsvarande krav enligt bestämmelser i ett annat land inom Europeiska unionen eller </w:t>
      </w:r>
      <w:proofErr w:type="gramStart"/>
      <w:r w:rsidRPr="003628B9">
        <w:rPr>
          <w:rFonts w:eastAsia="Times New Roman" w:cstheme="minorHAnsi"/>
          <w:color w:val="000000"/>
          <w:sz w:val="20"/>
          <w:szCs w:val="20"/>
          <w:lang w:eastAsia="sv-SE"/>
        </w:rPr>
        <w:t>Europeiska</w:t>
      </w:r>
      <w:proofErr w:type="gramEnd"/>
      <w:r w:rsidRPr="003628B9">
        <w:rPr>
          <w:rFonts w:eastAsia="Times New Roman" w:cstheme="minorHAnsi"/>
          <w:color w:val="000000"/>
          <w:sz w:val="20"/>
          <w:szCs w:val="20"/>
          <w:lang w:eastAsia="sv-SE"/>
        </w:rPr>
        <w:t xml:space="preserve"> ekonomiska samarbetsområdet.</w:t>
      </w:r>
    </w:p>
    <w:p w14:paraId="3118AB65" w14:textId="77777777" w:rsidR="003628B9" w:rsidRDefault="003628B9" w:rsidP="00255A68">
      <w:pPr>
        <w:shd w:val="clear" w:color="auto" w:fill="FFFFFF"/>
        <w:spacing w:after="0" w:line="360" w:lineRule="auto"/>
        <w:outlineLvl w:val="3"/>
        <w:rPr>
          <w:rFonts w:eastAsia="Times New Roman" w:cstheme="minorHAnsi"/>
          <w:b/>
          <w:bCs/>
          <w:color w:val="333333"/>
          <w:sz w:val="20"/>
          <w:szCs w:val="20"/>
          <w:lang w:eastAsia="sv-SE"/>
        </w:rPr>
      </w:pPr>
      <w:bookmarkStart w:id="11" w:name="Kontrollansvariga"/>
    </w:p>
    <w:p w14:paraId="061D842B" w14:textId="0C40E833"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t>Kontrollansvariga</w:t>
      </w:r>
      <w:bookmarkEnd w:id="11"/>
    </w:p>
    <w:p w14:paraId="31152CAB"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12" w:name="K10P9"/>
      <w:r w:rsidRPr="00255A68">
        <w:rPr>
          <w:rFonts w:eastAsia="Times New Roman" w:cstheme="minorHAnsi"/>
          <w:b/>
          <w:bCs/>
          <w:color w:val="333333"/>
          <w:sz w:val="20"/>
          <w:szCs w:val="20"/>
          <w:lang w:eastAsia="sv-SE"/>
        </w:rPr>
        <w:t>9 §</w:t>
      </w:r>
      <w:bookmarkEnd w:id="12"/>
      <w:r w:rsidRPr="00255A68">
        <w:rPr>
          <w:rFonts w:eastAsia="Times New Roman" w:cstheme="minorHAnsi"/>
          <w:color w:val="000000"/>
          <w:sz w:val="20"/>
          <w:szCs w:val="20"/>
          <w:lang w:eastAsia="sv-SE"/>
        </w:rPr>
        <w:t>   För den kontroll som avses i 5 § ska det finnas en eller flera kontrollansvariga som</w:t>
      </w:r>
    </w:p>
    <w:p w14:paraId="59D18E12" w14:textId="77777777" w:rsidR="003628B9" w:rsidRDefault="00255A68" w:rsidP="003628B9">
      <w:pPr>
        <w:pStyle w:val="Liststycke"/>
        <w:numPr>
          <w:ilvl w:val="0"/>
          <w:numId w:val="16"/>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har den kunskap, erfarenhet och lämplighet som behövs för uppgiften och kan styrka detta med ett bevis om certifiering, och</w:t>
      </w:r>
    </w:p>
    <w:p w14:paraId="356418DF" w14:textId="5C2385D1" w:rsidR="00255A68" w:rsidRPr="003628B9" w:rsidRDefault="00255A68" w:rsidP="003628B9">
      <w:pPr>
        <w:pStyle w:val="Liststycke"/>
        <w:numPr>
          <w:ilvl w:val="0"/>
          <w:numId w:val="16"/>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har en självständig ställning i förhållande till den som utför den åtgärd som ska kontrolleras.</w:t>
      </w:r>
    </w:p>
    <w:p w14:paraId="5C1B0624"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Om det finns flera kontrollansvariga, ska byggherren se till att någon av dem samordnar de kontrollansvarigas uppgifter.</w:t>
      </w:r>
    </w:p>
    <w:p w14:paraId="13C778D5"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Den certifiering som avses i första stycket 1 ska vara gjord av någon som har ackrediterats för detta ändamål enligt Europaparlamentets och rådets förordning (EG) nr 765/2008 av den 9 juli 2008 om krav för ackreditering och marknadskontroll i samband med saluföring av produkter och upphävande av förordning (EEG) nr 339/93 och 5 § lagen (2011:791) om ackreditering och teknisk kontroll eller av någon som uppfyller motsvarande krav enligt bestämmelser i ett annat land inom Europeiska unionen eller Europeiska ekonomiska samarbetsområdet. Certifieringen ska vara tidsbegränsad och avse ett visst slag av arbete. </w:t>
      </w:r>
      <w:r w:rsidRPr="00255A68">
        <w:rPr>
          <w:rFonts w:eastAsia="Times New Roman" w:cstheme="minorHAnsi"/>
          <w:i/>
          <w:iCs/>
          <w:color w:val="000000"/>
          <w:sz w:val="20"/>
          <w:szCs w:val="20"/>
          <w:lang w:eastAsia="sv-SE"/>
        </w:rPr>
        <w:t>Lag (2011:795)</w:t>
      </w:r>
      <w:r w:rsidRPr="00255A68">
        <w:rPr>
          <w:rFonts w:eastAsia="Times New Roman" w:cstheme="minorHAnsi"/>
          <w:color w:val="000000"/>
          <w:sz w:val="20"/>
          <w:szCs w:val="20"/>
          <w:lang w:eastAsia="sv-SE"/>
        </w:rPr>
        <w:t>.</w:t>
      </w:r>
    </w:p>
    <w:p w14:paraId="128616EB"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13" w:name="K10P10"/>
      <w:r w:rsidRPr="00255A68">
        <w:rPr>
          <w:rFonts w:eastAsia="Times New Roman" w:cstheme="minorHAnsi"/>
          <w:b/>
          <w:bCs/>
          <w:color w:val="333333"/>
          <w:sz w:val="20"/>
          <w:szCs w:val="20"/>
          <w:lang w:eastAsia="sv-SE"/>
        </w:rPr>
        <w:t>10 §</w:t>
      </w:r>
      <w:bookmarkEnd w:id="13"/>
      <w:r w:rsidRPr="00255A68">
        <w:rPr>
          <w:rFonts w:eastAsia="Times New Roman" w:cstheme="minorHAnsi"/>
          <w:color w:val="000000"/>
          <w:sz w:val="20"/>
          <w:szCs w:val="20"/>
          <w:lang w:eastAsia="sv-SE"/>
        </w:rPr>
        <w:t>   Trots 9 § krävs det inte någon kontrollansvarig i fråga om</w:t>
      </w:r>
    </w:p>
    <w:p w14:paraId="3FF3EFBC" w14:textId="77777777" w:rsidR="003628B9" w:rsidRDefault="00255A68" w:rsidP="003628B9">
      <w:pPr>
        <w:pStyle w:val="Liststycke"/>
        <w:numPr>
          <w:ilvl w:val="0"/>
          <w:numId w:val="15"/>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små ändringar av en- eller tvåbostadshus, om byggnadsnämnden inte beslutar annat, eller</w:t>
      </w:r>
    </w:p>
    <w:p w14:paraId="6673507A" w14:textId="611D668C" w:rsidR="00255A68" w:rsidRPr="003628B9" w:rsidRDefault="00255A68" w:rsidP="003628B9">
      <w:pPr>
        <w:pStyle w:val="Liststycke"/>
        <w:numPr>
          <w:ilvl w:val="0"/>
          <w:numId w:val="15"/>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andra små åtgärder enligt föreskrifter som har meddelats med stöd av 16 kap. 10 §.</w:t>
      </w:r>
    </w:p>
    <w:p w14:paraId="384BE776"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14" w:name="K10P11"/>
      <w:r w:rsidRPr="00255A68">
        <w:rPr>
          <w:rFonts w:eastAsia="Times New Roman" w:cstheme="minorHAnsi"/>
          <w:b/>
          <w:bCs/>
          <w:color w:val="333333"/>
          <w:sz w:val="20"/>
          <w:szCs w:val="20"/>
          <w:lang w:eastAsia="sv-SE"/>
        </w:rPr>
        <w:t>11 §</w:t>
      </w:r>
      <w:bookmarkEnd w:id="14"/>
      <w:r w:rsidRPr="00255A68">
        <w:rPr>
          <w:rFonts w:eastAsia="Times New Roman" w:cstheme="minorHAnsi"/>
          <w:color w:val="000000"/>
          <w:sz w:val="20"/>
          <w:szCs w:val="20"/>
          <w:lang w:eastAsia="sv-SE"/>
        </w:rPr>
        <w:t>   En kontrollansvarig ska</w:t>
      </w:r>
    </w:p>
    <w:p w14:paraId="49010DFB" w14:textId="7108E634" w:rsidR="003628B9" w:rsidRDefault="00255A68" w:rsidP="003628B9">
      <w:pPr>
        <w:pStyle w:val="Liststycke"/>
        <w:numPr>
          <w:ilvl w:val="0"/>
          <w:numId w:val="1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biträda byggherren med att upprätta förslag till den kontrollplan som krävs enligt 6 §, och med att identifiera avfall och återanvändbara byggprodukter som bygg- och rivningsåtgärderna kan ge upphov till,</w:t>
      </w:r>
    </w:p>
    <w:p w14:paraId="7AD89340" w14:textId="77777777" w:rsidR="003628B9" w:rsidRDefault="00255A68" w:rsidP="003628B9">
      <w:pPr>
        <w:pStyle w:val="Liststycke"/>
        <w:numPr>
          <w:ilvl w:val="0"/>
          <w:numId w:val="1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se till att kontrollplanen och gällande bestämmelser och villkor för åtgärderna följs samt att nödvändiga kontroller utförs,</w:t>
      </w:r>
    </w:p>
    <w:p w14:paraId="2032924E" w14:textId="77777777" w:rsidR="003628B9" w:rsidRDefault="00255A68" w:rsidP="003628B9">
      <w:pPr>
        <w:pStyle w:val="Liststycke"/>
        <w:numPr>
          <w:ilvl w:val="0"/>
          <w:numId w:val="1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vid avvikelser från föreskrifter och villkor som avses i 2 informera byggherren och vid behov meddela byggnadsnämnden,</w:t>
      </w:r>
    </w:p>
    <w:p w14:paraId="29ECBD5F" w14:textId="77777777" w:rsidR="003628B9" w:rsidRDefault="00255A68" w:rsidP="003628B9">
      <w:pPr>
        <w:pStyle w:val="Liststycke"/>
        <w:numPr>
          <w:ilvl w:val="0"/>
          <w:numId w:val="1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närvara vid tekniska samråd, besiktningar och andra kontroller samt vid byggnadsnämndens arbetsplatsbesök,</w:t>
      </w:r>
    </w:p>
    <w:p w14:paraId="079166EB" w14:textId="77777777" w:rsidR="003628B9" w:rsidRDefault="00255A68" w:rsidP="003628B9">
      <w:pPr>
        <w:pStyle w:val="Liststycke"/>
        <w:numPr>
          <w:ilvl w:val="0"/>
          <w:numId w:val="1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dokumentera sina byggplatsbesök och notera iakttagelser som kan vara av värde vid utvärderingen inför slutbeskedet,</w:t>
      </w:r>
    </w:p>
    <w:p w14:paraId="685127A5" w14:textId="77777777" w:rsidR="003628B9" w:rsidRDefault="00255A68" w:rsidP="003628B9">
      <w:pPr>
        <w:pStyle w:val="Liststycke"/>
        <w:numPr>
          <w:ilvl w:val="0"/>
          <w:numId w:val="1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avge ett utlåtande till byggherren och byggnadsnämnden som underlag för slutbesked, och</w:t>
      </w:r>
    </w:p>
    <w:p w14:paraId="70E35500" w14:textId="255EE4BE" w:rsidR="00255A68" w:rsidRPr="003628B9" w:rsidRDefault="00255A68" w:rsidP="003628B9">
      <w:pPr>
        <w:pStyle w:val="Liststycke"/>
        <w:numPr>
          <w:ilvl w:val="0"/>
          <w:numId w:val="1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om den kontrollansvariga lämnar sitt uppdrag, meddela detta till byggnadsnämnden.</w:t>
      </w:r>
    </w:p>
    <w:p w14:paraId="5C40C46E"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15" w:name="K10P12"/>
      <w:r w:rsidRPr="00255A68">
        <w:rPr>
          <w:rFonts w:eastAsia="Times New Roman" w:cstheme="minorHAnsi"/>
          <w:b/>
          <w:bCs/>
          <w:color w:val="333333"/>
          <w:sz w:val="20"/>
          <w:szCs w:val="20"/>
          <w:lang w:eastAsia="sv-SE"/>
        </w:rPr>
        <w:t>12 §</w:t>
      </w:r>
      <w:bookmarkEnd w:id="15"/>
      <w:r w:rsidRPr="00255A68">
        <w:rPr>
          <w:rFonts w:eastAsia="Times New Roman" w:cstheme="minorHAnsi"/>
          <w:color w:val="000000"/>
          <w:sz w:val="20"/>
          <w:szCs w:val="20"/>
          <w:lang w:eastAsia="sv-SE"/>
        </w:rPr>
        <w:t>   Om en kontrollansvarig inte utför sina uppgifter enligt 11 §, ska byggherren omedelbart underrätta byggnadsnämnden. Om en kontrollansvarig har lämnat sitt uppdrag, ska byggherren föreslå en ny kontrollansvarig.</w:t>
      </w:r>
    </w:p>
    <w:p w14:paraId="3BBC8B4D"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16" w:name="K10P13"/>
      <w:r w:rsidRPr="00255A68">
        <w:rPr>
          <w:rFonts w:eastAsia="Times New Roman" w:cstheme="minorHAnsi"/>
          <w:b/>
          <w:bCs/>
          <w:color w:val="333333"/>
          <w:sz w:val="20"/>
          <w:szCs w:val="20"/>
          <w:lang w:eastAsia="sv-SE"/>
        </w:rPr>
        <w:t>13 §</w:t>
      </w:r>
      <w:bookmarkEnd w:id="16"/>
      <w:r w:rsidRPr="00255A68">
        <w:rPr>
          <w:rFonts w:eastAsia="Times New Roman" w:cstheme="minorHAnsi"/>
          <w:color w:val="000000"/>
          <w:sz w:val="20"/>
          <w:szCs w:val="20"/>
          <w:lang w:eastAsia="sv-SE"/>
        </w:rPr>
        <w:t>   Om en kontrollansvarig har lämnat sitt uppdrag ska byggnadsnämnden utse en ny kontrollansvarig.</w:t>
      </w:r>
    </w:p>
    <w:p w14:paraId="4F0655AD" w14:textId="77777777" w:rsidR="003628B9" w:rsidRDefault="003628B9" w:rsidP="00255A68">
      <w:pPr>
        <w:shd w:val="clear" w:color="auto" w:fill="FFFFFF"/>
        <w:spacing w:after="0" w:line="360" w:lineRule="auto"/>
        <w:outlineLvl w:val="3"/>
        <w:rPr>
          <w:rFonts w:eastAsia="Times New Roman" w:cstheme="minorHAnsi"/>
          <w:b/>
          <w:bCs/>
          <w:color w:val="333333"/>
          <w:sz w:val="20"/>
          <w:szCs w:val="20"/>
          <w:lang w:eastAsia="sv-SE"/>
        </w:rPr>
      </w:pPr>
      <w:bookmarkStart w:id="17" w:name="Tekniskt_samråd"/>
    </w:p>
    <w:p w14:paraId="4B38CC8F" w14:textId="1A306E5B"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lastRenderedPageBreak/>
        <w:t>Tekniskt samråd</w:t>
      </w:r>
      <w:bookmarkEnd w:id="17"/>
    </w:p>
    <w:p w14:paraId="3F12DCA8"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18" w:name="K10P14"/>
      <w:r w:rsidRPr="00255A68">
        <w:rPr>
          <w:rFonts w:eastAsia="Times New Roman" w:cstheme="minorHAnsi"/>
          <w:b/>
          <w:bCs/>
          <w:color w:val="333333"/>
          <w:sz w:val="20"/>
          <w:szCs w:val="20"/>
          <w:lang w:eastAsia="sv-SE"/>
        </w:rPr>
        <w:t>14 §</w:t>
      </w:r>
      <w:bookmarkEnd w:id="18"/>
      <w:r w:rsidRPr="00255A68">
        <w:rPr>
          <w:rFonts w:eastAsia="Times New Roman" w:cstheme="minorHAnsi"/>
          <w:color w:val="000000"/>
          <w:sz w:val="20"/>
          <w:szCs w:val="20"/>
          <w:lang w:eastAsia="sv-SE"/>
        </w:rPr>
        <w:t>   I fråga om sådana åtgärder som avses i 3 § ska byggnadsnämnden utan dröjsmål efter att lov har getts eller anmälan har kommit in kalla till ett sammanträde för tekniskt samråd, om</w:t>
      </w:r>
    </w:p>
    <w:p w14:paraId="5DA9703C" w14:textId="77777777" w:rsidR="003628B9" w:rsidRDefault="00255A68" w:rsidP="003628B9">
      <w:pPr>
        <w:pStyle w:val="Liststycke"/>
        <w:numPr>
          <w:ilvl w:val="0"/>
          <w:numId w:val="13"/>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det krävs en kontrollansvarig enligt det som följer av 9 och 10 §§,</w:t>
      </w:r>
    </w:p>
    <w:p w14:paraId="1F3DA004" w14:textId="77777777" w:rsidR="003628B9" w:rsidRDefault="00255A68" w:rsidP="003628B9">
      <w:pPr>
        <w:pStyle w:val="Liststycke"/>
        <w:numPr>
          <w:ilvl w:val="0"/>
          <w:numId w:val="13"/>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ett sådant samråd inte är uppenbart obehövligt, eller</w:t>
      </w:r>
    </w:p>
    <w:p w14:paraId="5D0C5DA5" w14:textId="23661B9A" w:rsidR="00255A68" w:rsidRPr="003628B9" w:rsidRDefault="00255A68" w:rsidP="003628B9">
      <w:pPr>
        <w:pStyle w:val="Liststycke"/>
        <w:numPr>
          <w:ilvl w:val="0"/>
          <w:numId w:val="13"/>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byggherren har begärt ett sådant samråd.</w:t>
      </w:r>
    </w:p>
    <w:p w14:paraId="3E7158A9"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Tekniskt samråd behövs inte för sådana åtgärder som avses i 9 kap. 4 a-4 c §§ eller för flyttning av en enstaka enkel byggnad, om byggnadsnämnden inte beslutar annat. Byggnadsnämnden får besluta att tekniskt samråd inte behövs för att flytta flera enkla byggnader.</w:t>
      </w:r>
    </w:p>
    <w:p w14:paraId="1D631D72" w14:textId="3CED3A22"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En kallelse enligt första stycket ska vara skriftlig och skickas till byggherren och den eller dem som är kontrollansvariga. Kallelsen ska också skickas till dem i övrigt som enligt detta kapitel ska ges tillfälle att delta i samrådet eller som enligt byggnadsnämndens bedömning bör ges tillfälle att delta.</w:t>
      </w:r>
    </w:p>
    <w:p w14:paraId="7E6D4DEA"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19" w:name="K10P15"/>
      <w:r w:rsidRPr="00255A68">
        <w:rPr>
          <w:rFonts w:eastAsia="Times New Roman" w:cstheme="minorHAnsi"/>
          <w:b/>
          <w:bCs/>
          <w:color w:val="333333"/>
          <w:sz w:val="20"/>
          <w:szCs w:val="20"/>
          <w:lang w:eastAsia="sv-SE"/>
        </w:rPr>
        <w:t>15 §</w:t>
      </w:r>
      <w:bookmarkEnd w:id="19"/>
      <w:r w:rsidRPr="00255A68">
        <w:rPr>
          <w:rFonts w:eastAsia="Times New Roman" w:cstheme="minorHAnsi"/>
          <w:color w:val="000000"/>
          <w:sz w:val="20"/>
          <w:szCs w:val="20"/>
          <w:lang w:eastAsia="sv-SE"/>
        </w:rPr>
        <w:t>   Om samrådet rör byggåtgärder som avser en arbetslokal eller ett personalrum för arbetstagare som ska utföra arbete för en arbetsgivares räkning, ska byggnadsnämnden ge den myndighet som ansvarar för arbetsmiljöfrågor (arbetsmiljömyndigheten) och en representant för arbetstagarna tillfälle att delta i samrådet. Om det behövs, ska nämnden även i andra fall ge arbetsmiljömyndigheten tillfälle att delta i samrådet.</w:t>
      </w:r>
    </w:p>
    <w:p w14:paraId="4253105B"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Om samrådet rör byggåtgärder som avser tillfälliga personalbostäder för sammanlagt minst tio boende ska byggnadsnämnden ge en representant för arbetstagarna tillfälle att delta i samrådet.</w:t>
      </w:r>
    </w:p>
    <w:p w14:paraId="07A740C3"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Vid tillämpningen av denna paragraf ska det som gäller i fråga om arbetstagare också gälla andra som enligt arbetsmiljölagen (1977:1160) ska likställas med arbetstagare.</w:t>
      </w:r>
    </w:p>
    <w:p w14:paraId="366C3A2E" w14:textId="48DDC96E"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20" w:name="K10P16"/>
      <w:r w:rsidRPr="00255A68">
        <w:rPr>
          <w:rFonts w:eastAsia="Times New Roman" w:cstheme="minorHAnsi"/>
          <w:b/>
          <w:bCs/>
          <w:color w:val="333333"/>
          <w:sz w:val="20"/>
          <w:szCs w:val="20"/>
          <w:lang w:eastAsia="sv-SE"/>
        </w:rPr>
        <w:t>16 §</w:t>
      </w:r>
      <w:bookmarkEnd w:id="20"/>
      <w:r w:rsidRPr="00255A68">
        <w:rPr>
          <w:rFonts w:eastAsia="Times New Roman" w:cstheme="minorHAnsi"/>
          <w:color w:val="000000"/>
          <w:sz w:val="20"/>
          <w:szCs w:val="20"/>
          <w:lang w:eastAsia="sv-SE"/>
        </w:rPr>
        <w:t>   Om samrådet avser en åtgärd för vilken det krävs ett färdigställandeskydd enligt lagen (2014:227) om färdigställandeskydd, ska byggnadsnämnden ge den som svarar för skyddet tillfälle att delta i samrådet.</w:t>
      </w:r>
    </w:p>
    <w:p w14:paraId="7100B92B"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21" w:name="K10P17"/>
      <w:r w:rsidRPr="00255A68">
        <w:rPr>
          <w:rFonts w:eastAsia="Times New Roman" w:cstheme="minorHAnsi"/>
          <w:b/>
          <w:bCs/>
          <w:color w:val="333333"/>
          <w:sz w:val="20"/>
          <w:szCs w:val="20"/>
          <w:lang w:eastAsia="sv-SE"/>
        </w:rPr>
        <w:t>17 §</w:t>
      </w:r>
      <w:bookmarkEnd w:id="21"/>
      <w:r w:rsidRPr="00255A68">
        <w:rPr>
          <w:rFonts w:eastAsia="Times New Roman" w:cstheme="minorHAnsi"/>
          <w:color w:val="000000"/>
          <w:sz w:val="20"/>
          <w:szCs w:val="20"/>
          <w:lang w:eastAsia="sv-SE"/>
        </w:rPr>
        <w:t xml:space="preserve">   Om samrådet avser en befintlig byggnad som innehåller ett skyddsrum, ska byggnadsnämnden ge den myndighet som avses i 3 kap. 1 § lagen (2006:545) om </w:t>
      </w:r>
      <w:proofErr w:type="gramStart"/>
      <w:r w:rsidRPr="00255A68">
        <w:rPr>
          <w:rFonts w:eastAsia="Times New Roman" w:cstheme="minorHAnsi"/>
          <w:color w:val="000000"/>
          <w:sz w:val="20"/>
          <w:szCs w:val="20"/>
          <w:lang w:eastAsia="sv-SE"/>
        </w:rPr>
        <w:t>skyddsrum tillfälle</w:t>
      </w:r>
      <w:proofErr w:type="gramEnd"/>
      <w:r w:rsidRPr="00255A68">
        <w:rPr>
          <w:rFonts w:eastAsia="Times New Roman" w:cstheme="minorHAnsi"/>
          <w:color w:val="000000"/>
          <w:sz w:val="20"/>
          <w:szCs w:val="20"/>
          <w:lang w:eastAsia="sv-SE"/>
        </w:rPr>
        <w:t xml:space="preserve"> att yttra sig.</w:t>
      </w:r>
    </w:p>
    <w:p w14:paraId="450D97EA"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22" w:name="K10P18"/>
      <w:r w:rsidRPr="00255A68">
        <w:rPr>
          <w:rFonts w:eastAsia="Times New Roman" w:cstheme="minorHAnsi"/>
          <w:b/>
          <w:bCs/>
          <w:color w:val="333333"/>
          <w:sz w:val="20"/>
          <w:szCs w:val="20"/>
          <w:lang w:eastAsia="sv-SE"/>
        </w:rPr>
        <w:t>18 §</w:t>
      </w:r>
      <w:bookmarkEnd w:id="22"/>
      <w:r w:rsidRPr="00255A68">
        <w:rPr>
          <w:rFonts w:eastAsia="Times New Roman" w:cstheme="minorHAnsi"/>
          <w:color w:val="000000"/>
          <w:sz w:val="20"/>
          <w:szCs w:val="20"/>
          <w:lang w:eastAsia="sv-SE"/>
        </w:rPr>
        <w:t>   Byggherren ska senast vid det tekniska samrådet till byggnadsnämnden lämna</w:t>
      </w:r>
    </w:p>
    <w:p w14:paraId="3F2E393B" w14:textId="77777777" w:rsidR="003628B9" w:rsidRDefault="00255A68" w:rsidP="003628B9">
      <w:pPr>
        <w:pStyle w:val="Liststycke"/>
        <w:numPr>
          <w:ilvl w:val="0"/>
          <w:numId w:val="12"/>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ett förslag till en sådan kontrollplan som krävs enligt 6 §, samt</w:t>
      </w:r>
    </w:p>
    <w:p w14:paraId="43CCAB3F" w14:textId="61060658" w:rsidR="00255A68" w:rsidRPr="003628B9" w:rsidRDefault="00255A68" w:rsidP="003628B9">
      <w:pPr>
        <w:pStyle w:val="Liststycke"/>
        <w:numPr>
          <w:ilvl w:val="0"/>
          <w:numId w:val="12"/>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de tekniska handlingar som, utöver ansökningshandlingarna enligt 9 kap. 21 §, krävs för att byggnadsnämnden ska kunna pröva frågan om startbesked.</w:t>
      </w:r>
    </w:p>
    <w:p w14:paraId="1DD256D9"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Första stycket 1 gäller inte rivningsåtgärder, om byggnadsnämnden i det enskilda fallet har beslutat att det inte behövs någon kontrollplan.</w:t>
      </w:r>
    </w:p>
    <w:p w14:paraId="4451E740"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23" w:name="K10P19"/>
      <w:r w:rsidRPr="00255A68">
        <w:rPr>
          <w:rFonts w:eastAsia="Times New Roman" w:cstheme="minorHAnsi"/>
          <w:b/>
          <w:bCs/>
          <w:color w:val="333333"/>
          <w:sz w:val="20"/>
          <w:szCs w:val="20"/>
          <w:lang w:eastAsia="sv-SE"/>
        </w:rPr>
        <w:t>19 §</w:t>
      </w:r>
      <w:bookmarkEnd w:id="23"/>
      <w:r w:rsidRPr="00255A68">
        <w:rPr>
          <w:rFonts w:eastAsia="Times New Roman" w:cstheme="minorHAnsi"/>
          <w:color w:val="000000"/>
          <w:sz w:val="20"/>
          <w:szCs w:val="20"/>
          <w:lang w:eastAsia="sv-SE"/>
        </w:rPr>
        <w:t>   Vid det tekniska samrådet ska man gå igenom</w:t>
      </w:r>
    </w:p>
    <w:p w14:paraId="304A81DE" w14:textId="77777777" w:rsidR="003628B9" w:rsidRDefault="00255A68" w:rsidP="003628B9">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arbetets planering och organisation,</w:t>
      </w:r>
    </w:p>
    <w:p w14:paraId="54AAC7F4" w14:textId="77777777" w:rsidR="003628B9" w:rsidRDefault="00255A68" w:rsidP="003628B9">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byggherrens förslag till kontrollplan och de handlingar i övrigt som byggherren har gett in,</w:t>
      </w:r>
    </w:p>
    <w:p w14:paraId="0C53AD81" w14:textId="77777777" w:rsidR="003628B9" w:rsidRDefault="00255A68" w:rsidP="003628B9">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hur identifieringen av avfall och återanvändbara byggprodukter har gjorts,</w:t>
      </w:r>
    </w:p>
    <w:p w14:paraId="72545E49" w14:textId="77777777" w:rsidR="003628B9" w:rsidRDefault="00255A68" w:rsidP="003628B9">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behovet av att byggnadsnämnden gör arbetsplatsbesök eller av andra tillsynsåtgärder,</w:t>
      </w:r>
    </w:p>
    <w:p w14:paraId="768D0319" w14:textId="77777777" w:rsidR="003628B9" w:rsidRDefault="00255A68" w:rsidP="003628B9">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behovet av ett färdigställandeskydd,</w:t>
      </w:r>
    </w:p>
    <w:p w14:paraId="65CBE42F" w14:textId="77777777" w:rsidR="003628B9" w:rsidRDefault="00255A68" w:rsidP="003628B9">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behovet av utstakning,</w:t>
      </w:r>
    </w:p>
    <w:p w14:paraId="38B7C1C5" w14:textId="77777777" w:rsidR="003628B9" w:rsidRDefault="00255A68" w:rsidP="003628B9">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byggnadsnämndens behov av ytterligare handlingar inför beslut om kontrollplan eller startbesked, och</w:t>
      </w:r>
    </w:p>
    <w:p w14:paraId="295A76D5" w14:textId="4EF8C559" w:rsidR="00255A68" w:rsidRPr="003628B9" w:rsidRDefault="00255A68" w:rsidP="003628B9">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lastRenderedPageBreak/>
        <w:t>behovet av ytterligare sammanträden.</w:t>
      </w:r>
    </w:p>
    <w:p w14:paraId="0E8DA578"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24" w:name="K10P20"/>
      <w:r w:rsidRPr="00255A68">
        <w:rPr>
          <w:rFonts w:eastAsia="Times New Roman" w:cstheme="minorHAnsi"/>
          <w:b/>
          <w:bCs/>
          <w:color w:val="333333"/>
          <w:sz w:val="20"/>
          <w:szCs w:val="20"/>
          <w:lang w:eastAsia="sv-SE"/>
        </w:rPr>
        <w:t>20 §</w:t>
      </w:r>
      <w:bookmarkEnd w:id="24"/>
      <w:r w:rsidRPr="00255A68">
        <w:rPr>
          <w:rFonts w:eastAsia="Times New Roman" w:cstheme="minorHAnsi"/>
          <w:color w:val="000000"/>
          <w:sz w:val="20"/>
          <w:szCs w:val="20"/>
          <w:lang w:eastAsia="sv-SE"/>
        </w:rPr>
        <w:t>   Om byggnadsnämnden finner att de åtgärder som det tekniska samrådet avser kräver tillstånd av eller anmälan till någon annan myndighet, ska nämnden upplysa byggherren om detta under samrådet.</w:t>
      </w:r>
    </w:p>
    <w:p w14:paraId="6B11A922"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25" w:name="K10P21"/>
      <w:r w:rsidRPr="00255A68">
        <w:rPr>
          <w:rFonts w:eastAsia="Times New Roman" w:cstheme="minorHAnsi"/>
          <w:b/>
          <w:bCs/>
          <w:color w:val="333333"/>
          <w:sz w:val="20"/>
          <w:szCs w:val="20"/>
          <w:lang w:eastAsia="sv-SE"/>
        </w:rPr>
        <w:t>21 §</w:t>
      </w:r>
      <w:bookmarkEnd w:id="25"/>
      <w:r w:rsidRPr="00255A68">
        <w:rPr>
          <w:rFonts w:eastAsia="Times New Roman" w:cstheme="minorHAnsi"/>
          <w:color w:val="000000"/>
          <w:sz w:val="20"/>
          <w:szCs w:val="20"/>
          <w:lang w:eastAsia="sv-SE"/>
        </w:rPr>
        <w:t>   Byggnadsnämnden ska föra protokoll över det tekniska samrådet.</w:t>
      </w:r>
    </w:p>
    <w:p w14:paraId="15464C05" w14:textId="77777777" w:rsidR="003628B9" w:rsidRDefault="003628B9" w:rsidP="00255A68">
      <w:pPr>
        <w:shd w:val="clear" w:color="auto" w:fill="FFFFFF"/>
        <w:spacing w:after="0" w:line="360" w:lineRule="auto"/>
        <w:outlineLvl w:val="3"/>
        <w:rPr>
          <w:rFonts w:eastAsia="Times New Roman" w:cstheme="minorHAnsi"/>
          <w:b/>
          <w:bCs/>
          <w:color w:val="333333"/>
          <w:sz w:val="20"/>
          <w:szCs w:val="20"/>
          <w:lang w:eastAsia="sv-SE"/>
        </w:rPr>
      </w:pPr>
      <w:bookmarkStart w:id="26" w:name="Förfarandet_när_det_inte_behövs_något_te"/>
    </w:p>
    <w:p w14:paraId="1F927491" w14:textId="101874D2"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t>Förfarandet när det inte behövs något tekniskt samråd</w:t>
      </w:r>
      <w:bookmarkEnd w:id="26"/>
    </w:p>
    <w:p w14:paraId="3AF16ED9"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27" w:name="K10P22"/>
      <w:r w:rsidRPr="00255A68">
        <w:rPr>
          <w:rFonts w:eastAsia="Times New Roman" w:cstheme="minorHAnsi"/>
          <w:b/>
          <w:bCs/>
          <w:color w:val="333333"/>
          <w:sz w:val="20"/>
          <w:szCs w:val="20"/>
          <w:lang w:eastAsia="sv-SE"/>
        </w:rPr>
        <w:t>22 §</w:t>
      </w:r>
      <w:bookmarkEnd w:id="27"/>
      <w:r w:rsidRPr="00255A68">
        <w:rPr>
          <w:rFonts w:eastAsia="Times New Roman" w:cstheme="minorHAnsi"/>
          <w:color w:val="000000"/>
          <w:sz w:val="20"/>
          <w:szCs w:val="20"/>
          <w:lang w:eastAsia="sv-SE"/>
        </w:rPr>
        <w:t>   Om det enligt 14 § inte behövs något tekniskt samråd, ska byggnadsnämnden i beslutet om lov eller snarast möjligt därefter eller efter det att anmälan har kommit in</w:t>
      </w:r>
    </w:p>
    <w:p w14:paraId="1AD52B96" w14:textId="77777777" w:rsidR="003628B9" w:rsidRDefault="00255A68" w:rsidP="003628B9">
      <w:pPr>
        <w:pStyle w:val="Liststycke"/>
        <w:numPr>
          <w:ilvl w:val="0"/>
          <w:numId w:val="10"/>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ge startbesked, eller</w:t>
      </w:r>
    </w:p>
    <w:p w14:paraId="508E91DA" w14:textId="41815CE2" w:rsidR="00255A68" w:rsidRPr="003628B9" w:rsidRDefault="00255A68" w:rsidP="003628B9">
      <w:pPr>
        <w:pStyle w:val="Liststycke"/>
        <w:numPr>
          <w:ilvl w:val="0"/>
          <w:numId w:val="10"/>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förelägga byggherren att ge in de ytterligare handlingar som behövs för nämndens prövning i frågan om startbesked.</w:t>
      </w:r>
    </w:p>
    <w:p w14:paraId="087E345C" w14:textId="0A39D269" w:rsid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Om byggnadsnämnden finner att de åtgärder som lovet eller anmälan avser kräver tillstånd av någon annan myndighet, ska nämnden upplysa byggherren om detta.</w:t>
      </w:r>
    </w:p>
    <w:p w14:paraId="6749AA55" w14:textId="77777777" w:rsidR="003628B9" w:rsidRPr="00255A68" w:rsidRDefault="003628B9" w:rsidP="00255A68">
      <w:pPr>
        <w:shd w:val="clear" w:color="auto" w:fill="FFFFFF"/>
        <w:spacing w:after="0" w:line="360" w:lineRule="auto"/>
        <w:rPr>
          <w:rFonts w:eastAsia="Times New Roman" w:cstheme="minorHAnsi"/>
          <w:color w:val="000000"/>
          <w:sz w:val="20"/>
          <w:szCs w:val="20"/>
          <w:lang w:eastAsia="sv-SE"/>
        </w:rPr>
      </w:pPr>
    </w:p>
    <w:p w14:paraId="6CAB70EE" w14:textId="77777777"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bookmarkStart w:id="28" w:name="Byggnadsnämndens_startbesked"/>
      <w:r w:rsidRPr="00255A68">
        <w:rPr>
          <w:rFonts w:eastAsia="Times New Roman" w:cstheme="minorHAnsi"/>
          <w:b/>
          <w:bCs/>
          <w:color w:val="333333"/>
          <w:sz w:val="20"/>
          <w:szCs w:val="20"/>
          <w:lang w:eastAsia="sv-SE"/>
        </w:rPr>
        <w:t>Byggnadsnämndens startbesked</w:t>
      </w:r>
      <w:bookmarkEnd w:id="28"/>
    </w:p>
    <w:p w14:paraId="3583DFF5"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29" w:name="K10P23"/>
      <w:r w:rsidRPr="00255A68">
        <w:rPr>
          <w:rFonts w:eastAsia="Times New Roman" w:cstheme="minorHAnsi"/>
          <w:b/>
          <w:bCs/>
          <w:color w:val="333333"/>
          <w:sz w:val="20"/>
          <w:szCs w:val="20"/>
          <w:lang w:eastAsia="sv-SE"/>
        </w:rPr>
        <w:t>23 §</w:t>
      </w:r>
      <w:bookmarkEnd w:id="29"/>
      <w:r w:rsidRPr="00255A68">
        <w:rPr>
          <w:rFonts w:eastAsia="Times New Roman" w:cstheme="minorHAnsi"/>
          <w:color w:val="000000"/>
          <w:sz w:val="20"/>
          <w:szCs w:val="20"/>
          <w:lang w:eastAsia="sv-SE"/>
        </w:rPr>
        <w:t>   Byggnadsnämnden ska med ett startbesked godkänna att en åtgärd som avses i 3 § får påbörjas, om</w:t>
      </w:r>
    </w:p>
    <w:p w14:paraId="2AA376D9" w14:textId="77777777" w:rsidR="003628B9" w:rsidRDefault="00255A68" w:rsidP="003628B9">
      <w:pPr>
        <w:pStyle w:val="Liststycke"/>
        <w:numPr>
          <w:ilvl w:val="0"/>
          <w:numId w:val="9"/>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åtgärden kan antas komma att uppfylla de krav som gäller enligt denna lag eller föreskrifter som har meddelats med stöd av lagen,</w:t>
      </w:r>
    </w:p>
    <w:p w14:paraId="03F5BD05" w14:textId="77777777" w:rsidR="003628B9" w:rsidRDefault="00255A68" w:rsidP="003628B9">
      <w:pPr>
        <w:pStyle w:val="Liststycke"/>
        <w:numPr>
          <w:ilvl w:val="0"/>
          <w:numId w:val="9"/>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ett bevis om att det finns ett färdigställandeskydd som avses i 16 § har visats upp för nämnden, om det krävs ett sådant skydd,</w:t>
      </w:r>
    </w:p>
    <w:p w14:paraId="5130113D" w14:textId="77777777" w:rsidR="003628B9" w:rsidRDefault="00255A68" w:rsidP="003628B9">
      <w:pPr>
        <w:pStyle w:val="Liststycke"/>
        <w:numPr>
          <w:ilvl w:val="0"/>
          <w:numId w:val="9"/>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ett bevis om besked om skyddsrum har visats upp för nämnden, om det krävs ett sådant besked enligt 3 kap. 4 § lagen (2006:545) om skyddsrum,</w:t>
      </w:r>
    </w:p>
    <w:p w14:paraId="267FA717" w14:textId="77777777" w:rsidR="003628B9" w:rsidRDefault="00255A68" w:rsidP="003628B9">
      <w:pPr>
        <w:pStyle w:val="Liststycke"/>
        <w:numPr>
          <w:ilvl w:val="0"/>
          <w:numId w:val="9"/>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en redovisning av alternativa energiförsörjningssystem har visats upp för nämnden, om en sådan redovisning krävs enligt 23 § lagen (2006:985) om energideklaration för byggnader, och</w:t>
      </w:r>
    </w:p>
    <w:p w14:paraId="08184D8E" w14:textId="3CB929A6" w:rsidR="00255A68" w:rsidRPr="003628B9" w:rsidRDefault="00255A68" w:rsidP="003628B9">
      <w:pPr>
        <w:pStyle w:val="Liststycke"/>
        <w:numPr>
          <w:ilvl w:val="0"/>
          <w:numId w:val="9"/>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de villkor som har uppställts enligt 4 kap. 14 § eller 9 kap. 37 a § är uppfyllda.</w:t>
      </w:r>
    </w:p>
    <w:p w14:paraId="2763F410"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Vid anmälan som avser åtgärder enligt 9 kap. 4 a-4 c §§ ska byggnadsnämndens bedömning enligt första stycket endast omfatta det som anges i första stycket 1. </w:t>
      </w:r>
      <w:r w:rsidRPr="00255A68">
        <w:rPr>
          <w:rFonts w:eastAsia="Times New Roman" w:cstheme="minorHAnsi"/>
          <w:i/>
          <w:iCs/>
          <w:color w:val="000000"/>
          <w:sz w:val="20"/>
          <w:szCs w:val="20"/>
          <w:lang w:eastAsia="sv-SE"/>
        </w:rPr>
        <w:t>Lag (2015:668)</w:t>
      </w:r>
      <w:r w:rsidRPr="00255A68">
        <w:rPr>
          <w:rFonts w:eastAsia="Times New Roman" w:cstheme="minorHAnsi"/>
          <w:color w:val="000000"/>
          <w:sz w:val="20"/>
          <w:szCs w:val="20"/>
          <w:lang w:eastAsia="sv-SE"/>
        </w:rPr>
        <w:t>.</w:t>
      </w:r>
    </w:p>
    <w:p w14:paraId="0C146319"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30" w:name="K10P24"/>
      <w:r w:rsidRPr="00255A68">
        <w:rPr>
          <w:rFonts w:eastAsia="Times New Roman" w:cstheme="minorHAnsi"/>
          <w:b/>
          <w:bCs/>
          <w:color w:val="333333"/>
          <w:sz w:val="20"/>
          <w:szCs w:val="20"/>
          <w:lang w:eastAsia="sv-SE"/>
        </w:rPr>
        <w:t>24 §</w:t>
      </w:r>
      <w:bookmarkEnd w:id="30"/>
      <w:r w:rsidRPr="00255A68">
        <w:rPr>
          <w:rFonts w:eastAsia="Times New Roman" w:cstheme="minorHAnsi"/>
          <w:color w:val="000000"/>
          <w:sz w:val="20"/>
          <w:szCs w:val="20"/>
          <w:lang w:eastAsia="sv-SE"/>
        </w:rPr>
        <w:t>   I startbeskedet ska byggnadsnämnden</w:t>
      </w:r>
    </w:p>
    <w:p w14:paraId="59980D67" w14:textId="77777777" w:rsidR="003628B9" w:rsidRDefault="00255A68" w:rsidP="003628B9">
      <w:pPr>
        <w:pStyle w:val="Liststycke"/>
        <w:numPr>
          <w:ilvl w:val="0"/>
          <w:numId w:val="8"/>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fastställa den kontrollplan som ska gälla för åtgärderna enligt byggherrens förslag och det som kommit fram i det tekniska samrådet eller annars i handläggningen av ärendet, med uppgift om vem eller vilka som är sakkunniga eller kontrollansvariga,</w:t>
      </w:r>
    </w:p>
    <w:p w14:paraId="03E88EBD" w14:textId="77777777" w:rsidR="003628B9" w:rsidRDefault="00255A68" w:rsidP="003628B9">
      <w:pPr>
        <w:pStyle w:val="Liststycke"/>
        <w:numPr>
          <w:ilvl w:val="0"/>
          <w:numId w:val="8"/>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bestämma villkor för att få påbörja åtgärderna, om sådana villkor behövs,</w:t>
      </w:r>
    </w:p>
    <w:p w14:paraId="20259EFD" w14:textId="77777777" w:rsidR="003628B9" w:rsidRDefault="00255A68" w:rsidP="003628B9">
      <w:pPr>
        <w:pStyle w:val="Liststycke"/>
        <w:numPr>
          <w:ilvl w:val="0"/>
          <w:numId w:val="8"/>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bestämma villkor och ungefärlig tidpunkt för utstakning, om utstakning behövs,</w:t>
      </w:r>
    </w:p>
    <w:p w14:paraId="3BF4046F" w14:textId="77777777" w:rsidR="003628B9" w:rsidRDefault="00255A68" w:rsidP="003628B9">
      <w:pPr>
        <w:pStyle w:val="Liststycke"/>
        <w:numPr>
          <w:ilvl w:val="0"/>
          <w:numId w:val="8"/>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bestämma vilka handlingar som ska lämnas till nämnden inför beslut om slutbesked, och</w:t>
      </w:r>
    </w:p>
    <w:p w14:paraId="4096DB7C" w14:textId="2F71CDE1" w:rsidR="00255A68" w:rsidRPr="003628B9" w:rsidRDefault="00255A68" w:rsidP="003628B9">
      <w:pPr>
        <w:pStyle w:val="Liststycke"/>
        <w:numPr>
          <w:ilvl w:val="0"/>
          <w:numId w:val="8"/>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ge upplysningar om krav enligt annan lagstiftning, i den mån sådana upplysningar behövs.</w:t>
      </w:r>
    </w:p>
    <w:p w14:paraId="766EFD6F"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31" w:name="K10P25"/>
      <w:r w:rsidRPr="00255A68">
        <w:rPr>
          <w:rFonts w:eastAsia="Times New Roman" w:cstheme="minorHAnsi"/>
          <w:b/>
          <w:bCs/>
          <w:color w:val="333333"/>
          <w:sz w:val="20"/>
          <w:szCs w:val="20"/>
          <w:lang w:eastAsia="sv-SE"/>
        </w:rPr>
        <w:t>25 §</w:t>
      </w:r>
      <w:bookmarkEnd w:id="31"/>
      <w:r w:rsidRPr="00255A68">
        <w:rPr>
          <w:rFonts w:eastAsia="Times New Roman" w:cstheme="minorHAnsi"/>
          <w:color w:val="000000"/>
          <w:sz w:val="20"/>
          <w:szCs w:val="20"/>
          <w:lang w:eastAsia="sv-SE"/>
        </w:rPr>
        <w:t>   Ett startbesked för lovpliktiga åtgärder upphör att gälla den dag då beslutet om lov upphör att gälla.</w:t>
      </w:r>
    </w:p>
    <w:p w14:paraId="1AFD7FEA"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 xml:space="preserve">Ett startbesked för anmälningspliktiga åtgärder upphör att gälla två år efter att startbeskedet gavs. Om arbetena då har påbörjats men inte avslutats och ett nytt tekniskt samråd behövs, ska byggnadsnämnden kalla </w:t>
      </w:r>
      <w:r w:rsidRPr="00255A68">
        <w:rPr>
          <w:rFonts w:eastAsia="Times New Roman" w:cstheme="minorHAnsi"/>
          <w:color w:val="000000"/>
          <w:sz w:val="20"/>
          <w:szCs w:val="20"/>
          <w:lang w:eastAsia="sv-SE"/>
        </w:rPr>
        <w:lastRenderedPageBreak/>
        <w:t>till ett nytt sammanträde för tekniskt samråd. Om det finns förutsättningar för slutsamråd enligt 30 § får byggnadsnämnden i stället kalla till slutsamråd.</w:t>
      </w:r>
    </w:p>
    <w:p w14:paraId="0A20FFC4"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Det som sägs om slutsamråd i andra stycket gäller även när startbesked enligt första stycket upphör att gälla.</w:t>
      </w:r>
    </w:p>
    <w:p w14:paraId="4A5AEC63" w14:textId="77777777" w:rsidR="003628B9" w:rsidRDefault="003628B9" w:rsidP="00255A68">
      <w:pPr>
        <w:shd w:val="clear" w:color="auto" w:fill="FFFFFF"/>
        <w:spacing w:after="0" w:line="360" w:lineRule="auto"/>
        <w:outlineLvl w:val="3"/>
        <w:rPr>
          <w:rFonts w:eastAsia="Times New Roman" w:cstheme="minorHAnsi"/>
          <w:b/>
          <w:bCs/>
          <w:color w:val="333333"/>
          <w:sz w:val="20"/>
          <w:szCs w:val="20"/>
          <w:lang w:eastAsia="sv-SE"/>
        </w:rPr>
      </w:pPr>
      <w:bookmarkStart w:id="32" w:name="Utstakning"/>
    </w:p>
    <w:p w14:paraId="2F00A7D2" w14:textId="3105E625"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t>Utstakning</w:t>
      </w:r>
      <w:bookmarkEnd w:id="32"/>
    </w:p>
    <w:p w14:paraId="4732DDCF"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33" w:name="K10P26"/>
      <w:r w:rsidRPr="00255A68">
        <w:rPr>
          <w:rFonts w:eastAsia="Times New Roman" w:cstheme="minorHAnsi"/>
          <w:b/>
          <w:bCs/>
          <w:color w:val="333333"/>
          <w:sz w:val="20"/>
          <w:szCs w:val="20"/>
          <w:lang w:eastAsia="sv-SE"/>
        </w:rPr>
        <w:t>26 §</w:t>
      </w:r>
      <w:bookmarkEnd w:id="33"/>
      <w:r w:rsidRPr="00255A68">
        <w:rPr>
          <w:rFonts w:eastAsia="Times New Roman" w:cstheme="minorHAnsi"/>
          <w:color w:val="000000"/>
          <w:sz w:val="20"/>
          <w:szCs w:val="20"/>
          <w:lang w:eastAsia="sv-SE"/>
        </w:rPr>
        <w:t>   När byggnadsnämnden har gett ett startbesked enligt 23 §, ska nämnden skyndsamt och inom den tid som anges i beskedet låta staka ut byggnaden, tillbyggnaden eller anläggningen och märka ut dess höjdläge, om det behövs med hänsyn till förhållandena på platsen och omständigheterna i övrigt.</w:t>
      </w:r>
    </w:p>
    <w:p w14:paraId="057422B9"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Om byggnaden eller anläggningen till sitt läge är direkt beroende av gränsen mot en grannes fastighet, ska grannen kallas till utstakningen.</w:t>
      </w:r>
    </w:p>
    <w:p w14:paraId="774F1C84" w14:textId="77777777" w:rsidR="003628B9" w:rsidRDefault="003628B9" w:rsidP="00255A68">
      <w:pPr>
        <w:shd w:val="clear" w:color="auto" w:fill="FFFFFF"/>
        <w:spacing w:after="0" w:line="360" w:lineRule="auto"/>
        <w:outlineLvl w:val="3"/>
        <w:rPr>
          <w:rFonts w:eastAsia="Times New Roman" w:cstheme="minorHAnsi"/>
          <w:b/>
          <w:bCs/>
          <w:color w:val="333333"/>
          <w:sz w:val="20"/>
          <w:szCs w:val="20"/>
          <w:lang w:eastAsia="sv-SE"/>
        </w:rPr>
      </w:pPr>
      <w:bookmarkStart w:id="34" w:name="Arbetsplatsbesök"/>
    </w:p>
    <w:p w14:paraId="5364C27C" w14:textId="4D209DB6"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t>Arbetsplatsbesök</w:t>
      </w:r>
      <w:bookmarkEnd w:id="34"/>
    </w:p>
    <w:p w14:paraId="37156AD3"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35" w:name="K10P27"/>
      <w:r w:rsidRPr="00255A68">
        <w:rPr>
          <w:rFonts w:eastAsia="Times New Roman" w:cstheme="minorHAnsi"/>
          <w:b/>
          <w:bCs/>
          <w:color w:val="333333"/>
          <w:sz w:val="20"/>
          <w:szCs w:val="20"/>
          <w:lang w:eastAsia="sv-SE"/>
        </w:rPr>
        <w:t>27 §</w:t>
      </w:r>
      <w:bookmarkEnd w:id="35"/>
      <w:r w:rsidRPr="00255A68">
        <w:rPr>
          <w:rFonts w:eastAsia="Times New Roman" w:cstheme="minorHAnsi"/>
          <w:color w:val="000000"/>
          <w:sz w:val="20"/>
          <w:szCs w:val="20"/>
          <w:lang w:eastAsia="sv-SE"/>
        </w:rPr>
        <w:t>   Efter ett startbesked enligt 23 § ska byggnadsnämnden minst en gång under arbetets gång besöka den plats där åtgärderna genomförs, om</w:t>
      </w:r>
    </w:p>
    <w:p w14:paraId="1CAA5236" w14:textId="77777777" w:rsidR="003628B9" w:rsidRDefault="00255A68" w:rsidP="003628B9">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startbeskedet har föregåtts av ett tekniskt samråd, och</w:t>
      </w:r>
    </w:p>
    <w:p w14:paraId="5B86007D" w14:textId="05EE2912" w:rsidR="00255A68" w:rsidRPr="003628B9" w:rsidRDefault="00255A68" w:rsidP="003628B9">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ett arbetsplatsbesök inte kan anses obehövligt.</w:t>
      </w:r>
    </w:p>
    <w:p w14:paraId="3ECD9566"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Ett arbetsplatsbesök ska alltid göras, om startbeskedet avser ett stort eller komplicerat byggprojekt eller om byggnadsnämnden och byggherren vid det tekniska samrådet har kommit överens om ett arbetsplatsbesök.</w:t>
      </w:r>
    </w:p>
    <w:p w14:paraId="6FE949A9"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36" w:name="K10P28"/>
      <w:r w:rsidRPr="00255A68">
        <w:rPr>
          <w:rFonts w:eastAsia="Times New Roman" w:cstheme="minorHAnsi"/>
          <w:b/>
          <w:bCs/>
          <w:color w:val="333333"/>
          <w:sz w:val="20"/>
          <w:szCs w:val="20"/>
          <w:lang w:eastAsia="sv-SE"/>
        </w:rPr>
        <w:t>28 §</w:t>
      </w:r>
      <w:bookmarkEnd w:id="36"/>
      <w:r w:rsidRPr="00255A68">
        <w:rPr>
          <w:rFonts w:eastAsia="Times New Roman" w:cstheme="minorHAnsi"/>
          <w:color w:val="000000"/>
          <w:sz w:val="20"/>
          <w:szCs w:val="20"/>
          <w:lang w:eastAsia="sv-SE"/>
        </w:rPr>
        <w:t>   Byggnadsnämnden ska föra protokoll över arbetsplatsbesöket. Protokollet ska skickas till byggherren och den kontrollansvarige.</w:t>
      </w:r>
    </w:p>
    <w:p w14:paraId="457EEA3E" w14:textId="77777777" w:rsidR="003628B9" w:rsidRDefault="003628B9" w:rsidP="00255A68">
      <w:pPr>
        <w:shd w:val="clear" w:color="auto" w:fill="FFFFFF"/>
        <w:spacing w:after="0" w:line="360" w:lineRule="auto"/>
        <w:outlineLvl w:val="3"/>
        <w:rPr>
          <w:rFonts w:eastAsia="Times New Roman" w:cstheme="minorHAnsi"/>
          <w:b/>
          <w:bCs/>
          <w:color w:val="333333"/>
          <w:sz w:val="20"/>
          <w:szCs w:val="20"/>
          <w:lang w:eastAsia="sv-SE"/>
        </w:rPr>
      </w:pPr>
      <w:bookmarkStart w:id="37" w:name="Kompletterande_villkor"/>
    </w:p>
    <w:p w14:paraId="63BBCFE7" w14:textId="3155D952"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t>Kompletterande villkor</w:t>
      </w:r>
      <w:bookmarkEnd w:id="37"/>
    </w:p>
    <w:p w14:paraId="1C28E2E3" w14:textId="4DC6C7CB"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38" w:name="K10P29"/>
      <w:r w:rsidRPr="00255A68">
        <w:rPr>
          <w:rFonts w:eastAsia="Times New Roman" w:cstheme="minorHAnsi"/>
          <w:b/>
          <w:bCs/>
          <w:color w:val="333333"/>
          <w:sz w:val="20"/>
          <w:szCs w:val="20"/>
          <w:lang w:eastAsia="sv-SE"/>
        </w:rPr>
        <w:t>29 §</w:t>
      </w:r>
      <w:bookmarkEnd w:id="38"/>
      <w:r w:rsidRPr="00255A68">
        <w:rPr>
          <w:rFonts w:eastAsia="Times New Roman" w:cstheme="minorHAnsi"/>
          <w:color w:val="000000"/>
          <w:sz w:val="20"/>
          <w:szCs w:val="20"/>
          <w:lang w:eastAsia="sv-SE"/>
        </w:rPr>
        <w:t>   Byggnadsnämnden får besluta om kompletterande villkor för bygg- eller rivningsåtgärderna eller för kontrollen, om</w:t>
      </w:r>
    </w:p>
    <w:p w14:paraId="5712C0F5" w14:textId="77777777" w:rsidR="003628B9" w:rsidRDefault="00255A68" w:rsidP="003628B9">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sådana villkor behövs för att uppfylla kraven enligt denna lag eller föreskrifter som har meddelats med stöd av lagen, och</w:t>
      </w:r>
    </w:p>
    <w:p w14:paraId="3723C655" w14:textId="2A6A9CEC" w:rsidR="00255A68" w:rsidRPr="003628B9" w:rsidRDefault="00255A68" w:rsidP="003628B9">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behovet av villkoren inte kunde förutses när startbeskedet gavs.</w:t>
      </w:r>
    </w:p>
    <w:p w14:paraId="4C46A8CE" w14:textId="77777777" w:rsidR="003628B9" w:rsidRDefault="003628B9" w:rsidP="00255A68">
      <w:pPr>
        <w:shd w:val="clear" w:color="auto" w:fill="FFFFFF"/>
        <w:spacing w:after="0" w:line="360" w:lineRule="auto"/>
        <w:outlineLvl w:val="3"/>
        <w:rPr>
          <w:rFonts w:eastAsia="Times New Roman" w:cstheme="minorHAnsi"/>
          <w:b/>
          <w:bCs/>
          <w:color w:val="333333"/>
          <w:sz w:val="20"/>
          <w:szCs w:val="20"/>
          <w:lang w:eastAsia="sv-SE"/>
        </w:rPr>
      </w:pPr>
      <w:bookmarkStart w:id="39" w:name="Slutsamråd"/>
    </w:p>
    <w:p w14:paraId="727C768E" w14:textId="05814BD4"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t>Slutsamråd</w:t>
      </w:r>
      <w:bookmarkEnd w:id="39"/>
    </w:p>
    <w:p w14:paraId="2BDD10F6"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40" w:name="K10P30"/>
      <w:r w:rsidRPr="00255A68">
        <w:rPr>
          <w:rFonts w:eastAsia="Times New Roman" w:cstheme="minorHAnsi"/>
          <w:b/>
          <w:bCs/>
          <w:color w:val="333333"/>
          <w:sz w:val="20"/>
          <w:szCs w:val="20"/>
          <w:lang w:eastAsia="sv-SE"/>
        </w:rPr>
        <w:t>30 §</w:t>
      </w:r>
      <w:bookmarkEnd w:id="40"/>
      <w:r w:rsidRPr="00255A68">
        <w:rPr>
          <w:rFonts w:eastAsia="Times New Roman" w:cstheme="minorHAnsi"/>
          <w:color w:val="000000"/>
          <w:sz w:val="20"/>
          <w:szCs w:val="20"/>
          <w:lang w:eastAsia="sv-SE"/>
        </w:rPr>
        <w:t>   I samband med att byggåtgärder som har omfattats av ett tekniskt samråd avslutas ska byggnadsnämnden kalla till ett sammanträde för slutsamråd, om det inte är uppenbart obehövligt.</w:t>
      </w:r>
    </w:p>
    <w:p w14:paraId="4888A62F"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41" w:name="K10P31"/>
      <w:r w:rsidRPr="00255A68">
        <w:rPr>
          <w:rFonts w:eastAsia="Times New Roman" w:cstheme="minorHAnsi"/>
          <w:b/>
          <w:bCs/>
          <w:color w:val="333333"/>
          <w:sz w:val="20"/>
          <w:szCs w:val="20"/>
          <w:lang w:eastAsia="sv-SE"/>
        </w:rPr>
        <w:t>31 §</w:t>
      </w:r>
      <w:bookmarkEnd w:id="41"/>
      <w:r w:rsidRPr="00255A68">
        <w:rPr>
          <w:rFonts w:eastAsia="Times New Roman" w:cstheme="minorHAnsi"/>
          <w:color w:val="000000"/>
          <w:sz w:val="20"/>
          <w:szCs w:val="20"/>
          <w:lang w:eastAsia="sv-SE"/>
        </w:rPr>
        <w:t>   En kallelse enligt 30 § ska vara skriftlig och skickas till</w:t>
      </w:r>
    </w:p>
    <w:p w14:paraId="2EFF57C8" w14:textId="77777777" w:rsidR="003628B9" w:rsidRDefault="00255A68" w:rsidP="003628B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byggherren,</w:t>
      </w:r>
    </w:p>
    <w:p w14:paraId="4828EB7B" w14:textId="77777777" w:rsidR="003628B9" w:rsidRDefault="00255A68" w:rsidP="003628B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den eller de kontrollansvariga, och</w:t>
      </w:r>
    </w:p>
    <w:p w14:paraId="5AE06C15" w14:textId="602A0C5B" w:rsidR="00255A68" w:rsidRPr="003628B9" w:rsidRDefault="00255A68" w:rsidP="003628B9">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övriga som enligt byggnadsnämnden bör ges tillfälle att delta.</w:t>
      </w:r>
    </w:p>
    <w:p w14:paraId="23A81BE8"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bookmarkStart w:id="42" w:name="K10P32"/>
      <w:r w:rsidRPr="00255A68">
        <w:rPr>
          <w:rFonts w:eastAsia="Times New Roman" w:cstheme="minorHAnsi"/>
          <w:b/>
          <w:bCs/>
          <w:color w:val="333333"/>
          <w:sz w:val="20"/>
          <w:szCs w:val="20"/>
          <w:lang w:eastAsia="sv-SE"/>
        </w:rPr>
        <w:t>32 §</w:t>
      </w:r>
      <w:bookmarkEnd w:id="42"/>
      <w:r w:rsidRPr="00255A68">
        <w:rPr>
          <w:rFonts w:eastAsia="Times New Roman" w:cstheme="minorHAnsi"/>
          <w:color w:val="000000"/>
          <w:sz w:val="20"/>
          <w:szCs w:val="20"/>
          <w:lang w:eastAsia="sv-SE"/>
        </w:rPr>
        <w:t>   Slutsamrådet ska normalt hållas på den plats där byggåtgärderna har genomförts. Vid slutsamrådet ska följande gås igenom:</w:t>
      </w:r>
    </w:p>
    <w:p w14:paraId="20B28EC1" w14:textId="77777777" w:rsidR="003628B9" w:rsidRDefault="00255A68" w:rsidP="003628B9">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hur kontrollplanen, andra villkor i startbeskedet och kompletterande villkor har följts,</w:t>
      </w:r>
    </w:p>
    <w:p w14:paraId="24033B92" w14:textId="77777777" w:rsidR="003628B9" w:rsidRDefault="00255A68" w:rsidP="003628B9">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lastRenderedPageBreak/>
        <w:t>avvikelser från de krav som gäller för åtgärderna,</w:t>
      </w:r>
    </w:p>
    <w:p w14:paraId="05061561" w14:textId="77777777" w:rsidR="003628B9" w:rsidRDefault="00255A68" w:rsidP="003628B9">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den kontrollansvariges utlåtande enligt 11 § 6,</w:t>
      </w:r>
    </w:p>
    <w:p w14:paraId="677A9B1F" w14:textId="77777777" w:rsidR="003628B9" w:rsidRDefault="00255A68" w:rsidP="003628B9">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den kontrollansvariges och byggnadsnämndens dokumentation över besök på byggarbetsplatsen och annan dokumentation över arbetets utförande,</w:t>
      </w:r>
    </w:p>
    <w:p w14:paraId="4691470E" w14:textId="77777777" w:rsidR="003628B9" w:rsidRDefault="00255A68" w:rsidP="003628B9">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behov av andra åtgärder, och</w:t>
      </w:r>
    </w:p>
    <w:p w14:paraId="6E9F3CBD" w14:textId="337C673C" w:rsidR="00255A68" w:rsidRPr="003628B9" w:rsidRDefault="00255A68" w:rsidP="003628B9">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förutsättningarna för ett slutbesked.</w:t>
      </w:r>
    </w:p>
    <w:p w14:paraId="6DEA1A11"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43" w:name="K10P33"/>
      <w:r w:rsidRPr="00255A68">
        <w:rPr>
          <w:rFonts w:eastAsia="Times New Roman" w:cstheme="minorHAnsi"/>
          <w:b/>
          <w:bCs/>
          <w:color w:val="333333"/>
          <w:sz w:val="20"/>
          <w:szCs w:val="20"/>
          <w:lang w:eastAsia="sv-SE"/>
        </w:rPr>
        <w:t>33 §</w:t>
      </w:r>
      <w:bookmarkEnd w:id="43"/>
      <w:r w:rsidRPr="00255A68">
        <w:rPr>
          <w:rFonts w:eastAsia="Times New Roman" w:cstheme="minorHAnsi"/>
          <w:color w:val="000000"/>
          <w:sz w:val="20"/>
          <w:szCs w:val="20"/>
          <w:lang w:eastAsia="sv-SE"/>
        </w:rPr>
        <w:t>   Byggnadsnämnden ska föra protokoll över slutsamrådet.</w:t>
      </w:r>
    </w:p>
    <w:p w14:paraId="0D204716" w14:textId="77777777" w:rsidR="003628B9" w:rsidRDefault="003628B9" w:rsidP="00255A68">
      <w:pPr>
        <w:shd w:val="clear" w:color="auto" w:fill="FFFFFF"/>
        <w:spacing w:after="0" w:line="360" w:lineRule="auto"/>
        <w:outlineLvl w:val="3"/>
        <w:rPr>
          <w:rFonts w:eastAsia="Times New Roman" w:cstheme="minorHAnsi"/>
          <w:b/>
          <w:bCs/>
          <w:color w:val="333333"/>
          <w:sz w:val="20"/>
          <w:szCs w:val="20"/>
          <w:lang w:eastAsia="sv-SE"/>
        </w:rPr>
      </w:pPr>
      <w:bookmarkStart w:id="44" w:name="Byggnadsnämndens_slutbesked"/>
    </w:p>
    <w:p w14:paraId="48F6DE4F" w14:textId="1375112A" w:rsidR="00255A68" w:rsidRPr="00255A68" w:rsidRDefault="00255A68" w:rsidP="00255A68">
      <w:pPr>
        <w:shd w:val="clear" w:color="auto" w:fill="FFFFFF"/>
        <w:spacing w:after="0" w:line="360" w:lineRule="auto"/>
        <w:outlineLvl w:val="3"/>
        <w:rPr>
          <w:rFonts w:eastAsia="Times New Roman" w:cstheme="minorHAnsi"/>
          <w:b/>
          <w:bCs/>
          <w:color w:val="222222"/>
          <w:sz w:val="20"/>
          <w:szCs w:val="20"/>
          <w:lang w:eastAsia="sv-SE"/>
        </w:rPr>
      </w:pPr>
      <w:r w:rsidRPr="00255A68">
        <w:rPr>
          <w:rFonts w:eastAsia="Times New Roman" w:cstheme="minorHAnsi"/>
          <w:b/>
          <w:bCs/>
          <w:color w:val="333333"/>
          <w:sz w:val="20"/>
          <w:szCs w:val="20"/>
          <w:lang w:eastAsia="sv-SE"/>
        </w:rPr>
        <w:t>Byggnadsnämndens slutbesked</w:t>
      </w:r>
      <w:bookmarkEnd w:id="44"/>
    </w:p>
    <w:p w14:paraId="342F4A8B" w14:textId="77777777" w:rsidR="003628B9" w:rsidRDefault="00255A68" w:rsidP="00255A68">
      <w:pPr>
        <w:shd w:val="clear" w:color="auto" w:fill="FFFFFF"/>
        <w:spacing w:after="0" w:line="360" w:lineRule="auto"/>
        <w:rPr>
          <w:rFonts w:eastAsia="Times New Roman" w:cstheme="minorHAnsi"/>
          <w:strike/>
          <w:color w:val="000000"/>
          <w:sz w:val="20"/>
          <w:szCs w:val="20"/>
          <w:lang w:eastAsia="sv-SE"/>
        </w:rPr>
      </w:pPr>
      <w:bookmarkStart w:id="45" w:name="K10P34"/>
      <w:r w:rsidRPr="00255A68">
        <w:rPr>
          <w:rFonts w:eastAsia="Times New Roman" w:cstheme="minorHAnsi"/>
          <w:b/>
          <w:bCs/>
          <w:color w:val="333333"/>
          <w:sz w:val="20"/>
          <w:szCs w:val="20"/>
          <w:lang w:eastAsia="sv-SE"/>
        </w:rPr>
        <w:t>34 §</w:t>
      </w:r>
      <w:r w:rsidRPr="00255A68">
        <w:rPr>
          <w:rFonts w:eastAsia="Times New Roman" w:cstheme="minorHAnsi"/>
          <w:color w:val="000000"/>
          <w:sz w:val="20"/>
          <w:szCs w:val="20"/>
          <w:lang w:eastAsia="sv-SE"/>
        </w:rPr>
        <w:t>    </w:t>
      </w:r>
      <w:r w:rsidRPr="00255A68">
        <w:rPr>
          <w:rFonts w:eastAsia="Times New Roman" w:cstheme="minorHAnsi"/>
          <w:i/>
          <w:iCs/>
          <w:color w:val="000000"/>
          <w:sz w:val="20"/>
          <w:szCs w:val="20"/>
          <w:lang w:eastAsia="sv-SE"/>
        </w:rPr>
        <w:t>/Upphör att gälla U:2022-01-01/</w:t>
      </w:r>
      <w:r w:rsidRPr="00255A68">
        <w:rPr>
          <w:rFonts w:eastAsia="Times New Roman" w:cstheme="minorHAnsi"/>
          <w:color w:val="000000"/>
          <w:sz w:val="20"/>
          <w:szCs w:val="20"/>
          <w:lang w:eastAsia="sv-SE"/>
        </w:rPr>
        <w:t> </w:t>
      </w:r>
      <w:r w:rsidRPr="00255A68">
        <w:rPr>
          <w:rFonts w:eastAsia="Times New Roman" w:cstheme="minorHAnsi"/>
          <w:strike/>
          <w:color w:val="000000"/>
          <w:sz w:val="20"/>
          <w:szCs w:val="20"/>
          <w:lang w:eastAsia="sv-SE"/>
        </w:rPr>
        <w:t>Byggnadsnämnden ska med ett slutbesked godkänna att en eller flera åtgärder som avses i 3 § ska anses slutförda och, i fråga om byggåtgärder, att byggnadsverket får tas i bruk, om</w:t>
      </w:r>
    </w:p>
    <w:p w14:paraId="0438D5F7" w14:textId="77777777" w:rsidR="003628B9" w:rsidRPr="003628B9" w:rsidRDefault="00255A68" w:rsidP="003628B9">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strike/>
          <w:color w:val="000000"/>
          <w:sz w:val="20"/>
          <w:szCs w:val="20"/>
          <w:lang w:eastAsia="sv-SE"/>
        </w:rPr>
        <w:t>byggherren har visat att alla krav som gäller för åtgärderna enligt lovet, kontrollplanen, startbeskedet eller beslut om kompletterande villkor är uppfyllda, och</w:t>
      </w:r>
    </w:p>
    <w:p w14:paraId="41BB5856" w14:textId="53732AAB" w:rsidR="00255A68" w:rsidRPr="003628B9" w:rsidRDefault="00255A68" w:rsidP="003628B9">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strike/>
          <w:color w:val="000000"/>
          <w:sz w:val="20"/>
          <w:szCs w:val="20"/>
          <w:lang w:eastAsia="sv-SE"/>
        </w:rPr>
        <w:t>nämnden inte har funnit skäl att ingripa enligt 11 kap</w:t>
      </w:r>
      <w:r w:rsidRPr="003628B9">
        <w:rPr>
          <w:rFonts w:eastAsia="Times New Roman" w:cstheme="minorHAnsi"/>
          <w:color w:val="000000"/>
          <w:sz w:val="20"/>
          <w:szCs w:val="20"/>
          <w:lang w:eastAsia="sv-SE"/>
        </w:rPr>
        <w:t>.</w:t>
      </w:r>
    </w:p>
    <w:p w14:paraId="3D8FCADA" w14:textId="77777777" w:rsidR="003628B9"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b/>
          <w:bCs/>
          <w:color w:val="333333"/>
          <w:sz w:val="20"/>
          <w:szCs w:val="20"/>
          <w:lang w:eastAsia="sv-SE"/>
        </w:rPr>
        <w:t>34 §</w:t>
      </w:r>
      <w:bookmarkEnd w:id="45"/>
      <w:r w:rsidRPr="00255A68">
        <w:rPr>
          <w:rFonts w:eastAsia="Times New Roman" w:cstheme="minorHAnsi"/>
          <w:color w:val="000000"/>
          <w:sz w:val="20"/>
          <w:szCs w:val="20"/>
          <w:lang w:eastAsia="sv-SE"/>
        </w:rPr>
        <w:t>    </w:t>
      </w:r>
      <w:r w:rsidRPr="00255A68">
        <w:rPr>
          <w:rFonts w:eastAsia="Times New Roman" w:cstheme="minorHAnsi"/>
          <w:i/>
          <w:iCs/>
          <w:color w:val="000000"/>
          <w:sz w:val="20"/>
          <w:szCs w:val="20"/>
          <w:lang w:eastAsia="sv-SE"/>
        </w:rPr>
        <w:t>/Träder i kraft I:2022-01-01/</w:t>
      </w:r>
      <w:r w:rsidRPr="00255A68">
        <w:rPr>
          <w:rFonts w:eastAsia="Times New Roman" w:cstheme="minorHAnsi"/>
          <w:color w:val="000000"/>
          <w:sz w:val="20"/>
          <w:szCs w:val="20"/>
          <w:lang w:eastAsia="sv-SE"/>
        </w:rPr>
        <w:t> Byggnadsnämnden ska med ett slutbesked godkänna att en eller flera åtgärder som avses i 3 § ska anses slutförda och, i fråga om byggåtgärder, att byggnadsverket får tas i bruk, om</w:t>
      </w:r>
    </w:p>
    <w:p w14:paraId="0492117C" w14:textId="77777777" w:rsidR="003628B9" w:rsidRDefault="00255A68" w:rsidP="003628B9">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byggherren har visat att alla krav som gäller för åtgärderna enligt lovet, kontrollplanen, startbeskedet eller beslut om kompletterande villkor är uppfyllda,</w:t>
      </w:r>
    </w:p>
    <w:p w14:paraId="16BCBD0D" w14:textId="77777777" w:rsidR="003628B9" w:rsidRDefault="00255A68" w:rsidP="003628B9">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byggherren har visat att denne har gett in en klimatdeklaration enligt lagen (2021:787) om klimatdeklaration för byggnader eller gjort sannolikt att det inte finns någon skyldighet att ge in en klimatdeklaration, och</w:t>
      </w:r>
    </w:p>
    <w:p w14:paraId="4B38BAB3" w14:textId="018998EF" w:rsidR="00255A68" w:rsidRPr="003628B9" w:rsidRDefault="00255A68" w:rsidP="003628B9">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3628B9">
        <w:rPr>
          <w:rFonts w:eastAsia="Times New Roman" w:cstheme="minorHAnsi"/>
          <w:color w:val="000000"/>
          <w:sz w:val="20"/>
          <w:szCs w:val="20"/>
          <w:lang w:eastAsia="sv-SE"/>
        </w:rPr>
        <w:t>nämnden inte har funnit skäl att ingripa enligt 11 kap.</w:t>
      </w:r>
    </w:p>
    <w:p w14:paraId="5A5F4E9A"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46" w:name="K10P35"/>
      <w:r w:rsidRPr="00255A68">
        <w:rPr>
          <w:rFonts w:eastAsia="Times New Roman" w:cstheme="minorHAnsi"/>
          <w:b/>
          <w:bCs/>
          <w:color w:val="333333"/>
          <w:sz w:val="20"/>
          <w:szCs w:val="20"/>
          <w:lang w:eastAsia="sv-SE"/>
        </w:rPr>
        <w:t>35 §</w:t>
      </w:r>
      <w:bookmarkEnd w:id="46"/>
      <w:r w:rsidRPr="00255A68">
        <w:rPr>
          <w:rFonts w:eastAsia="Times New Roman" w:cstheme="minorHAnsi"/>
          <w:color w:val="000000"/>
          <w:sz w:val="20"/>
          <w:szCs w:val="20"/>
          <w:lang w:eastAsia="sv-SE"/>
        </w:rPr>
        <w:t>   Trots 34 § 1 får ett slutbesked ges om det finns brister i uppfyllandet som är försumbara.</w:t>
      </w:r>
    </w:p>
    <w:p w14:paraId="1557412A"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Byggnadsnämnden ska i slutbeskedet göra de anmärkningar som behövs med anledning av bristerna.</w:t>
      </w:r>
    </w:p>
    <w:p w14:paraId="4F6BAC38"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47" w:name="K10P36"/>
      <w:r w:rsidRPr="00255A68">
        <w:rPr>
          <w:rFonts w:eastAsia="Times New Roman" w:cstheme="minorHAnsi"/>
          <w:b/>
          <w:bCs/>
          <w:color w:val="333333"/>
          <w:sz w:val="20"/>
          <w:szCs w:val="20"/>
          <w:lang w:eastAsia="sv-SE"/>
        </w:rPr>
        <w:t>36 §</w:t>
      </w:r>
      <w:bookmarkEnd w:id="47"/>
      <w:r w:rsidRPr="00255A68">
        <w:rPr>
          <w:rFonts w:eastAsia="Times New Roman" w:cstheme="minorHAnsi"/>
          <w:color w:val="000000"/>
          <w:sz w:val="20"/>
          <w:szCs w:val="20"/>
          <w:lang w:eastAsia="sv-SE"/>
        </w:rPr>
        <w:t>   Om ett slutbesked inte kan ges på grund av att en brist som inte är försumbar behöver avhjälpas eller på grund av att en kontroll behöver göras i ett senare skede, får byggnadsnämnden ge ett slutbesked som är beroende av att bristen avhjälps eller att kontrollen görs (interimistiskt slutbesked). Ett interimistiskt slutbesked får avse etapper i ett projekt.</w:t>
      </w:r>
    </w:p>
    <w:p w14:paraId="70BAB084"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Om det behövs, ska nämnden i ett interimistiskt slutbesked ange vad som gäller i fråga om möjligheterna att ta ett byggnadsverk i bruk.</w:t>
      </w:r>
    </w:p>
    <w:p w14:paraId="45129F6E" w14:textId="1FC52E15"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När bristen är avhjälpt eller kontrollen är gjord ska nämnden slutligt pröva frågan om slutbesked enligt 34 §.</w:t>
      </w:r>
    </w:p>
    <w:p w14:paraId="767B12F4"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bookmarkStart w:id="48" w:name="K10P37"/>
      <w:r w:rsidRPr="00255A68">
        <w:rPr>
          <w:rFonts w:eastAsia="Times New Roman" w:cstheme="minorHAnsi"/>
          <w:b/>
          <w:bCs/>
          <w:color w:val="333333"/>
          <w:sz w:val="20"/>
          <w:szCs w:val="20"/>
          <w:lang w:eastAsia="sv-SE"/>
        </w:rPr>
        <w:t>37 §</w:t>
      </w:r>
      <w:bookmarkEnd w:id="48"/>
      <w:r w:rsidRPr="00255A68">
        <w:rPr>
          <w:rFonts w:eastAsia="Times New Roman" w:cstheme="minorHAnsi"/>
          <w:color w:val="000000"/>
          <w:sz w:val="20"/>
          <w:szCs w:val="20"/>
          <w:lang w:eastAsia="sv-SE"/>
        </w:rPr>
        <w:t>   Byggnadsnämnden ska pröva frågan om slutbesked så snart nämnden har fått in eller skaffat sig det underlag som behövs för prövningen. Handläggningen ska ske skyndsamt.</w:t>
      </w:r>
    </w:p>
    <w:p w14:paraId="6A930C3B" w14:textId="77777777" w:rsidR="00255A68" w:rsidRPr="00255A68" w:rsidRDefault="00255A68" w:rsidP="00255A68">
      <w:pPr>
        <w:shd w:val="clear" w:color="auto" w:fill="FFFFFF"/>
        <w:spacing w:after="0" w:line="360" w:lineRule="auto"/>
        <w:rPr>
          <w:rFonts w:eastAsia="Times New Roman" w:cstheme="minorHAnsi"/>
          <w:color w:val="000000"/>
          <w:sz w:val="20"/>
          <w:szCs w:val="20"/>
          <w:lang w:eastAsia="sv-SE"/>
        </w:rPr>
      </w:pPr>
      <w:r w:rsidRPr="00255A68">
        <w:rPr>
          <w:rFonts w:eastAsia="Times New Roman" w:cstheme="minorHAnsi"/>
          <w:color w:val="000000"/>
          <w:sz w:val="20"/>
          <w:szCs w:val="20"/>
          <w:lang w:eastAsia="sv-SE"/>
        </w:rPr>
        <w:t>Om nämnden finner att det finns skäl för ett ingripande enligt 11 kap., ska nämnden också handlägga den frågan skyndsamt.</w:t>
      </w:r>
    </w:p>
    <w:p w14:paraId="52DCF225" w14:textId="77777777" w:rsidR="00255A68" w:rsidRPr="00255A68" w:rsidRDefault="00255A68" w:rsidP="00255A68">
      <w:pPr>
        <w:spacing w:after="0" w:line="360" w:lineRule="auto"/>
        <w:rPr>
          <w:rFonts w:cstheme="minorHAnsi"/>
          <w:sz w:val="20"/>
          <w:szCs w:val="20"/>
        </w:rPr>
      </w:pPr>
    </w:p>
    <w:sectPr w:rsidR="00255A68" w:rsidRPr="00255A6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E51F" w14:textId="77777777" w:rsidR="00335056" w:rsidRDefault="00335056" w:rsidP="004C6952">
      <w:pPr>
        <w:spacing w:after="0" w:line="240" w:lineRule="auto"/>
      </w:pPr>
      <w:r>
        <w:separator/>
      </w:r>
    </w:p>
  </w:endnote>
  <w:endnote w:type="continuationSeparator" w:id="0">
    <w:p w14:paraId="4E2B3524" w14:textId="77777777" w:rsidR="00335056" w:rsidRDefault="00335056" w:rsidP="004C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7DF7D9DA" w14:textId="58D63C89" w:rsidR="004C6952" w:rsidRDefault="004C6952" w:rsidP="004C6952">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w:t>
        </w:r>
        <w:r w:rsidR="00CD1C8D">
          <w:rPr>
            <w:sz w:val="18"/>
            <w:szCs w:val="18"/>
          </w:rPr>
          <w:t>7</w:t>
        </w:r>
        <w:r>
          <w:rPr>
            <w:sz w:val="18"/>
            <w:szCs w:val="18"/>
          </w:rPr>
          <w:t>)</w:t>
        </w:r>
      </w:p>
    </w:sdtContent>
  </w:sdt>
  <w:p w14:paraId="655EA543" w14:textId="0411F2EA" w:rsidR="004C6952" w:rsidRDefault="00335056">
    <w:pPr>
      <w:pStyle w:val="Sidfot"/>
    </w:pPr>
    <w:hyperlink r:id="rId1" w:history="1">
      <w:r w:rsidR="004C6952">
        <w:rPr>
          <w:rStyle w:val="Hyperlnk"/>
          <w:b/>
          <w:bCs/>
          <w:i/>
          <w:iCs/>
          <w:sz w:val="16"/>
          <w:szCs w:val="16"/>
        </w:rPr>
        <w:t>www.byggombud.se</w:t>
      </w:r>
    </w:hyperlink>
    <w:r w:rsidR="004C6952">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100D" w14:textId="77777777" w:rsidR="00335056" w:rsidRDefault="00335056" w:rsidP="004C6952">
      <w:pPr>
        <w:spacing w:after="0" w:line="240" w:lineRule="auto"/>
      </w:pPr>
      <w:r>
        <w:separator/>
      </w:r>
    </w:p>
  </w:footnote>
  <w:footnote w:type="continuationSeparator" w:id="0">
    <w:p w14:paraId="1CCB3F91" w14:textId="77777777" w:rsidR="00335056" w:rsidRDefault="00335056" w:rsidP="004C6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B12"/>
    <w:multiLevelType w:val="hybridMultilevel"/>
    <w:tmpl w:val="840E90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A153FD"/>
    <w:multiLevelType w:val="hybridMultilevel"/>
    <w:tmpl w:val="3990C0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F02326"/>
    <w:multiLevelType w:val="hybridMultilevel"/>
    <w:tmpl w:val="4C50E6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33150D"/>
    <w:multiLevelType w:val="hybridMultilevel"/>
    <w:tmpl w:val="421240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4E379FE"/>
    <w:multiLevelType w:val="hybridMultilevel"/>
    <w:tmpl w:val="89F279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323980"/>
    <w:multiLevelType w:val="hybridMultilevel"/>
    <w:tmpl w:val="BF34D5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EB3B9C"/>
    <w:multiLevelType w:val="hybridMultilevel"/>
    <w:tmpl w:val="0B04E0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7093619"/>
    <w:multiLevelType w:val="hybridMultilevel"/>
    <w:tmpl w:val="A93C07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B1A35FD"/>
    <w:multiLevelType w:val="hybridMultilevel"/>
    <w:tmpl w:val="E9368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BB151E9"/>
    <w:multiLevelType w:val="hybridMultilevel"/>
    <w:tmpl w:val="FA1EDB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B65D1E"/>
    <w:multiLevelType w:val="hybridMultilevel"/>
    <w:tmpl w:val="33E683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8FC6737"/>
    <w:multiLevelType w:val="hybridMultilevel"/>
    <w:tmpl w:val="97A620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89742E"/>
    <w:multiLevelType w:val="hybridMultilevel"/>
    <w:tmpl w:val="11C40C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DAF17B1"/>
    <w:multiLevelType w:val="hybridMultilevel"/>
    <w:tmpl w:val="84AA0E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41432A"/>
    <w:multiLevelType w:val="hybridMultilevel"/>
    <w:tmpl w:val="423208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4F941EE"/>
    <w:multiLevelType w:val="hybridMultilevel"/>
    <w:tmpl w:val="15CEDD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09C3D56"/>
    <w:multiLevelType w:val="hybridMultilevel"/>
    <w:tmpl w:val="8682B8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A0E1BB1"/>
    <w:multiLevelType w:val="multilevel"/>
    <w:tmpl w:val="144A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A17C64"/>
    <w:multiLevelType w:val="hybridMultilevel"/>
    <w:tmpl w:val="1ADEFF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52D3350"/>
    <w:multiLevelType w:val="hybridMultilevel"/>
    <w:tmpl w:val="1416F5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B474538"/>
    <w:multiLevelType w:val="hybridMultilevel"/>
    <w:tmpl w:val="921A53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E435149"/>
    <w:multiLevelType w:val="hybridMultilevel"/>
    <w:tmpl w:val="2C7048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D3B1BD7"/>
    <w:multiLevelType w:val="hybridMultilevel"/>
    <w:tmpl w:val="6972B5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5"/>
  </w:num>
  <w:num w:numId="3">
    <w:abstractNumId w:val="4"/>
  </w:num>
  <w:num w:numId="4">
    <w:abstractNumId w:val="8"/>
  </w:num>
  <w:num w:numId="5">
    <w:abstractNumId w:val="6"/>
  </w:num>
  <w:num w:numId="6">
    <w:abstractNumId w:val="2"/>
  </w:num>
  <w:num w:numId="7">
    <w:abstractNumId w:val="9"/>
  </w:num>
  <w:num w:numId="8">
    <w:abstractNumId w:val="7"/>
  </w:num>
  <w:num w:numId="9">
    <w:abstractNumId w:val="22"/>
  </w:num>
  <w:num w:numId="10">
    <w:abstractNumId w:val="19"/>
  </w:num>
  <w:num w:numId="11">
    <w:abstractNumId w:val="20"/>
  </w:num>
  <w:num w:numId="12">
    <w:abstractNumId w:val="0"/>
  </w:num>
  <w:num w:numId="13">
    <w:abstractNumId w:val="18"/>
  </w:num>
  <w:num w:numId="14">
    <w:abstractNumId w:val="15"/>
  </w:num>
  <w:num w:numId="15">
    <w:abstractNumId w:val="3"/>
  </w:num>
  <w:num w:numId="16">
    <w:abstractNumId w:val="13"/>
  </w:num>
  <w:num w:numId="17">
    <w:abstractNumId w:val="11"/>
  </w:num>
  <w:num w:numId="18">
    <w:abstractNumId w:val="12"/>
  </w:num>
  <w:num w:numId="19">
    <w:abstractNumId w:val="1"/>
  </w:num>
  <w:num w:numId="20">
    <w:abstractNumId w:val="14"/>
  </w:num>
  <w:num w:numId="21">
    <w:abstractNumId w:val="10"/>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255A68"/>
    <w:rsid w:val="002D0DE1"/>
    <w:rsid w:val="00335056"/>
    <w:rsid w:val="003628B9"/>
    <w:rsid w:val="00465DBB"/>
    <w:rsid w:val="004C6952"/>
    <w:rsid w:val="00A32070"/>
    <w:rsid w:val="00B353F3"/>
    <w:rsid w:val="00CD1C8D"/>
    <w:rsid w:val="00D05F23"/>
    <w:rsid w:val="00EC2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4C5A"/>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255A6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255A68"/>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C69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6952"/>
  </w:style>
  <w:style w:type="paragraph" w:styleId="Sidfot">
    <w:name w:val="footer"/>
    <w:basedOn w:val="Normal"/>
    <w:link w:val="SidfotChar"/>
    <w:uiPriority w:val="99"/>
    <w:unhideWhenUsed/>
    <w:rsid w:val="004C69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6952"/>
  </w:style>
  <w:style w:type="character" w:styleId="Hyperlnk">
    <w:name w:val="Hyperlink"/>
    <w:basedOn w:val="Standardstycketeckensnitt"/>
    <w:uiPriority w:val="99"/>
    <w:semiHidden/>
    <w:unhideWhenUsed/>
    <w:rsid w:val="004C6952"/>
    <w:rPr>
      <w:color w:val="0000FF"/>
      <w:u w:val="single"/>
    </w:rPr>
  </w:style>
  <w:style w:type="character" w:customStyle="1" w:styleId="Rubrik3Char">
    <w:name w:val="Rubrik 3 Char"/>
    <w:basedOn w:val="Standardstycketeckensnitt"/>
    <w:link w:val="Rubrik3"/>
    <w:uiPriority w:val="9"/>
    <w:rsid w:val="00255A68"/>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255A68"/>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255A6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628B9"/>
    <w:pPr>
      <w:ind w:left="720"/>
      <w:contextualSpacing/>
    </w:pPr>
  </w:style>
  <w:style w:type="table" w:styleId="Tabellrutnt">
    <w:name w:val="Table Grid"/>
    <w:basedOn w:val="Normaltabell"/>
    <w:uiPriority w:val="39"/>
    <w:rsid w:val="00EC2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699">
      <w:bodyDiv w:val="1"/>
      <w:marLeft w:val="0"/>
      <w:marRight w:val="0"/>
      <w:marTop w:val="0"/>
      <w:marBottom w:val="0"/>
      <w:divBdr>
        <w:top w:val="none" w:sz="0" w:space="0" w:color="auto"/>
        <w:left w:val="none" w:sz="0" w:space="0" w:color="auto"/>
        <w:bottom w:val="none" w:sz="0" w:space="0" w:color="auto"/>
        <w:right w:val="none" w:sz="0" w:space="0" w:color="auto"/>
      </w:divBdr>
    </w:div>
    <w:div w:id="1366177083">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 w:id="18124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2827</Words>
  <Characters>14987</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5</cp:revision>
  <cp:lastPrinted>2022-02-22T12:30:00Z</cp:lastPrinted>
  <dcterms:created xsi:type="dcterms:W3CDTF">2022-02-22T09:16:00Z</dcterms:created>
  <dcterms:modified xsi:type="dcterms:W3CDTF">2022-02-22T12:31:00Z</dcterms:modified>
</cp:coreProperties>
</file>